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C404" w14:textId="77777777" w:rsidR="00246E63" w:rsidRDefault="00000000">
      <w:pPr>
        <w:pStyle w:val="fontNameStyle"/>
        <w:spacing w:after="60" w:line="280" w:lineRule="auto"/>
        <w:jc w:val="center"/>
      </w:pPr>
      <w:r>
        <w:rPr>
          <w:rFonts w:ascii="Cambria" w:eastAsia="Cambria" w:hAnsi="Cambria" w:cs="Cambria"/>
          <w:b/>
          <w:color w:val="2F5496"/>
          <w:sz w:val="28"/>
        </w:rPr>
        <w:t>Výpis usnesení rady města Sezemice</w:t>
      </w:r>
    </w:p>
    <w:p w14:paraId="698DC405" w14:textId="77777777" w:rsidR="00246E63" w:rsidRDefault="00000000">
      <w:pPr>
        <w:pStyle w:val="fontNameStyle"/>
        <w:spacing w:after="60" w:line="280" w:lineRule="auto"/>
        <w:jc w:val="center"/>
      </w:pPr>
      <w:r>
        <w:rPr>
          <w:rFonts w:ascii="Cambria" w:eastAsia="Cambria" w:hAnsi="Cambria" w:cs="Cambria"/>
          <w:b/>
          <w:color w:val="1F497D"/>
          <w:sz w:val="28"/>
        </w:rPr>
        <w:t xml:space="preserve">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708"/>
        <w:gridCol w:w="6319"/>
      </w:tblGrid>
      <w:tr w:rsidR="00246E63" w14:paraId="698DC408" w14:textId="77777777">
        <w:tc>
          <w:tcPr>
            <w:tcW w:w="1500" w:type="pct"/>
          </w:tcPr>
          <w:p w14:paraId="698DC406" w14:textId="77777777" w:rsidR="00246E63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Den konání jednání:</w:t>
            </w:r>
          </w:p>
        </w:tc>
        <w:tc>
          <w:tcPr>
            <w:tcW w:w="3500" w:type="pct"/>
          </w:tcPr>
          <w:p w14:paraId="698DC407" w14:textId="77777777" w:rsidR="00246E63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30.10.2024</w:t>
            </w:r>
          </w:p>
        </w:tc>
      </w:tr>
      <w:tr w:rsidR="00246E63" w14:paraId="698DC40B" w14:textId="77777777">
        <w:tc>
          <w:tcPr>
            <w:tcW w:w="1500" w:type="pct"/>
          </w:tcPr>
          <w:p w14:paraId="698DC409" w14:textId="77777777" w:rsidR="00246E63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Místo jednání:</w:t>
            </w:r>
          </w:p>
        </w:tc>
        <w:tc>
          <w:tcPr>
            <w:tcW w:w="3500" w:type="pct"/>
          </w:tcPr>
          <w:p w14:paraId="698DC40A" w14:textId="77777777" w:rsidR="00246E63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Zasedací místnost č. dv. 215, Městský úřad Sezemice</w:t>
            </w:r>
          </w:p>
        </w:tc>
      </w:tr>
      <w:tr w:rsidR="00246E63" w14:paraId="698DC40E" w14:textId="77777777">
        <w:tc>
          <w:tcPr>
            <w:tcW w:w="1500" w:type="pct"/>
          </w:tcPr>
          <w:p w14:paraId="698DC40C" w14:textId="77777777" w:rsidR="00246E63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Číslo jednací:</w:t>
            </w:r>
          </w:p>
        </w:tc>
        <w:tc>
          <w:tcPr>
            <w:tcW w:w="3500" w:type="pct"/>
          </w:tcPr>
          <w:p w14:paraId="698DC40D" w14:textId="77777777" w:rsidR="00246E63" w:rsidRDefault="00000000">
            <w:pPr>
              <w:spacing w:after="60"/>
            </w:pPr>
            <w:r>
              <w:rPr>
                <w:rFonts w:ascii="Arial" w:eastAsia="Arial" w:hAnsi="Arial" w:cs="Arial"/>
                <w:color w:val="000000"/>
              </w:rPr>
              <w:t>SEZ-7872/2024/TAJ/Rá</w:t>
            </w:r>
          </w:p>
        </w:tc>
      </w:tr>
      <w:tr w:rsidR="00246E63" w14:paraId="698DC411" w14:textId="77777777">
        <w:tc>
          <w:tcPr>
            <w:tcW w:w="1500" w:type="pct"/>
          </w:tcPr>
          <w:p w14:paraId="698DC40F" w14:textId="77777777" w:rsidR="00246E63" w:rsidRDefault="00246E63">
            <w:pPr>
              <w:spacing w:after="60"/>
            </w:pPr>
          </w:p>
        </w:tc>
        <w:tc>
          <w:tcPr>
            <w:tcW w:w="3500" w:type="pct"/>
          </w:tcPr>
          <w:p w14:paraId="698DC410" w14:textId="77777777" w:rsidR="00246E63" w:rsidRDefault="00246E63">
            <w:pPr>
              <w:spacing w:after="60"/>
            </w:pPr>
          </w:p>
        </w:tc>
      </w:tr>
    </w:tbl>
    <w:p w14:paraId="698DC412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R/139/21/2024 </w:t>
      </w:r>
    </w:p>
    <w:p w14:paraId="698DC413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p w14:paraId="698DC414" w14:textId="77777777" w:rsidR="00246E63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Souhlasí </w:t>
      </w:r>
      <w:r>
        <w:rPr>
          <w:rFonts w:ascii="Arial" w:eastAsia="Arial" w:hAnsi="Arial" w:cs="Arial"/>
        </w:rPr>
        <w:t>s návrhem rozpočtu na rok 2025.</w:t>
      </w:r>
    </w:p>
    <w:p w14:paraId="698DC415" w14:textId="77777777" w:rsidR="00246E63" w:rsidRDefault="00246E63">
      <w:pPr>
        <w:pStyle w:val="fontNameStyle"/>
        <w:spacing w:line="280" w:lineRule="auto"/>
      </w:pPr>
    </w:p>
    <w:p w14:paraId="698DC416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R/140/21/2024 </w:t>
      </w:r>
    </w:p>
    <w:p w14:paraId="698DC417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246E63" w14:paraId="698DC41A" w14:textId="77777777">
        <w:trPr>
          <w:jc w:val="center"/>
        </w:trPr>
        <w:tc>
          <w:tcPr>
            <w:tcW w:w="250" w:type="pct"/>
          </w:tcPr>
          <w:p w14:paraId="698DC418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98DC419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hospodaření města k 30.09.2024.</w:t>
            </w:r>
          </w:p>
        </w:tc>
      </w:tr>
      <w:tr w:rsidR="00246E63" w14:paraId="698DC41E" w14:textId="77777777">
        <w:trPr>
          <w:jc w:val="center"/>
        </w:trPr>
        <w:tc>
          <w:tcPr>
            <w:tcW w:w="4514" w:type="dxa"/>
          </w:tcPr>
          <w:p w14:paraId="698DC41B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98DC41C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finančního odboru předložit vyúčtování hospodaření města k 30.09.2024 zastupitelstvu města.</w:t>
            </w:r>
          </w:p>
          <w:p w14:paraId="698DC41D" w14:textId="77777777" w:rsidR="00246E63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04.12.2024</w:t>
            </w:r>
          </w:p>
        </w:tc>
      </w:tr>
    </w:tbl>
    <w:p w14:paraId="698DC41F" w14:textId="77777777" w:rsidR="00246E63" w:rsidRDefault="00246E63">
      <w:pPr>
        <w:pStyle w:val="fontNameStyle"/>
        <w:spacing w:line="280" w:lineRule="auto"/>
      </w:pPr>
    </w:p>
    <w:p w14:paraId="698DC420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R/141/21/2024 </w:t>
      </w:r>
    </w:p>
    <w:p w14:paraId="698DC421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Rada města Sezemice doplňuje usnesení rady města č. R/32/5/2024 ze dne 20.03.2024 a </w:t>
      </w:r>
    </w:p>
    <w:p w14:paraId="698DC422" w14:textId="77777777" w:rsidR="00246E63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Schvaluje </w:t>
      </w:r>
      <w:r>
        <w:rPr>
          <w:rFonts w:ascii="Arial" w:eastAsia="Arial" w:hAnsi="Arial" w:cs="Arial"/>
        </w:rPr>
        <w:t>použití investičního fondu mateřské školy ve výši 2.516 Kč na nákup myčky provozního nádobí. Konečná cena myčky s instalací činila 218.516 Kč. </w:t>
      </w:r>
    </w:p>
    <w:p w14:paraId="698DC423" w14:textId="77777777" w:rsidR="00246E63" w:rsidRDefault="00246E63">
      <w:pPr>
        <w:pStyle w:val="fontNameStyle"/>
        <w:spacing w:line="280" w:lineRule="auto"/>
      </w:pPr>
    </w:p>
    <w:p w14:paraId="698DC424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R/142/21/2024 </w:t>
      </w:r>
    </w:p>
    <w:p w14:paraId="698DC425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246E63" w14:paraId="698DC428" w14:textId="77777777">
        <w:trPr>
          <w:jc w:val="center"/>
        </w:trPr>
        <w:tc>
          <w:tcPr>
            <w:tcW w:w="250" w:type="pct"/>
          </w:tcPr>
          <w:p w14:paraId="698DC426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98DC427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plán zimní údržby místních komunikací na období od 01.11.2024 do 31.03.2025.</w:t>
            </w:r>
          </w:p>
        </w:tc>
      </w:tr>
      <w:tr w:rsidR="00246E63" w14:paraId="698DC42C" w14:textId="77777777">
        <w:trPr>
          <w:jc w:val="center"/>
        </w:trPr>
        <w:tc>
          <w:tcPr>
            <w:tcW w:w="4514" w:type="dxa"/>
          </w:tcPr>
          <w:p w14:paraId="698DC429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98DC42A" w14:textId="7800910E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odboru správy majetku a ŽP zveřejnit informace ohledně zimní </w:t>
            </w:r>
            <w:r w:rsidR="0053386C">
              <w:rPr>
                <w:rFonts w:ascii="Arial" w:eastAsia="Arial" w:hAnsi="Arial" w:cs="Arial"/>
              </w:rPr>
              <w:t>údržby</w:t>
            </w:r>
            <w:r>
              <w:rPr>
                <w:rFonts w:ascii="Arial" w:eastAsia="Arial" w:hAnsi="Arial" w:cs="Arial"/>
              </w:rPr>
              <w:t xml:space="preserve"> dle zákona č. 13/1997 Sb. o pozemních komunikacích ve znění pozdějších předpisů a vyhlášky Ministerstva dopravy a spojů ČR č. 104/1997 Sb., kterou se provádí zákon o pozemních komunikacích, ve znění pozdějších předpisů, a podle nařízení Rady města Sezemice č. 1/2014, o rozsahu, způsobu a lhůtách odstraňování závad ve schůdnosti chodníků a místních komunikací a průjezdních úseků silnic a o vymezení úseků místních komunikací a chodníků.</w:t>
            </w:r>
          </w:p>
          <w:p w14:paraId="698DC42B" w14:textId="77777777" w:rsidR="00246E63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31.10.2024</w:t>
            </w:r>
          </w:p>
        </w:tc>
      </w:tr>
    </w:tbl>
    <w:p w14:paraId="698DC42D" w14:textId="77777777" w:rsidR="00246E63" w:rsidRDefault="00246E63">
      <w:pPr>
        <w:pStyle w:val="fontNameStyle"/>
        <w:spacing w:line="280" w:lineRule="auto"/>
      </w:pPr>
    </w:p>
    <w:p w14:paraId="05F81B37" w14:textId="77777777" w:rsidR="003D1BDD" w:rsidRDefault="003D1BDD">
      <w:pPr>
        <w:rPr>
          <w:rFonts w:ascii="Arial" w:eastAsia="Arial" w:hAnsi="Arial" w:cs="Arial"/>
          <w:b/>
          <w:color w:val="000000"/>
        </w:rPr>
      </w:pPr>
      <w:r>
        <w:rPr>
          <w:b/>
        </w:rPr>
        <w:br w:type="page"/>
      </w:r>
    </w:p>
    <w:p w14:paraId="698DC42E" w14:textId="57BCEDB5" w:rsidR="00246E63" w:rsidRDefault="00000000">
      <w:pPr>
        <w:pStyle w:val="fontNameStyle"/>
        <w:spacing w:after="60" w:line="280" w:lineRule="auto"/>
      </w:pPr>
      <w:r>
        <w:rPr>
          <w:b/>
        </w:rPr>
        <w:lastRenderedPageBreak/>
        <w:t xml:space="preserve">Usnesení č. R/143/21/2024 </w:t>
      </w:r>
    </w:p>
    <w:p w14:paraId="698DC42F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246E63" w14:paraId="698DC439" w14:textId="77777777">
        <w:trPr>
          <w:jc w:val="center"/>
        </w:trPr>
        <w:tc>
          <w:tcPr>
            <w:tcW w:w="250" w:type="pct"/>
          </w:tcPr>
          <w:p w14:paraId="698DC430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98DC431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Doporučuje</w:t>
            </w:r>
            <w:r>
              <w:rPr>
                <w:rFonts w:ascii="Arial" w:eastAsia="Arial" w:hAnsi="Arial" w:cs="Arial"/>
              </w:rPr>
              <w:t xml:space="preserve"> zastupitelstvu města schválit peněžité plnění pro členy komisí za činnost za období roku 2024 pro:</w:t>
            </w:r>
          </w:p>
          <w:p w14:paraId="698DC432" w14:textId="339425DC" w:rsidR="00246E63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Komisi pro občanské záležitosti </w:t>
            </w:r>
            <w:r w:rsidR="00F02704">
              <w:rPr>
                <w:rFonts w:ascii="Arial" w:eastAsia="Arial" w:hAnsi="Arial" w:cs="Arial"/>
              </w:rPr>
              <w:t>částku 36.000</w:t>
            </w:r>
            <w:r>
              <w:rPr>
                <w:rFonts w:ascii="Arial" w:eastAsia="Arial" w:hAnsi="Arial" w:cs="Arial"/>
              </w:rPr>
              <w:t xml:space="preserve"> Kč.</w:t>
            </w:r>
          </w:p>
          <w:p w14:paraId="698DC433" w14:textId="77777777" w:rsidR="00246E63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Komisi kultury částku 18.000 Kč.</w:t>
            </w:r>
          </w:p>
          <w:p w14:paraId="698DC434" w14:textId="77777777" w:rsidR="00246E63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Komisi sportu částku 24.000 Kč.</w:t>
            </w:r>
          </w:p>
          <w:p w14:paraId="698DC435" w14:textId="77777777" w:rsidR="00246E63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Komisi sociální částku 53.000 Kč.</w:t>
            </w:r>
          </w:p>
          <w:p w14:paraId="698DC436" w14:textId="77777777" w:rsidR="00246E63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Komisi likvidační a škodní částku 2.700 Kč</w:t>
            </w:r>
          </w:p>
          <w:p w14:paraId="698DC437" w14:textId="77777777" w:rsidR="00246E63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Komisi pro vydávání Sezemických novin (redakční rada) částku 18.000 Kč</w:t>
            </w:r>
          </w:p>
          <w:p w14:paraId="698DC438" w14:textId="77777777" w:rsidR="00246E63" w:rsidRDefault="00000000">
            <w:pPr>
              <w:numPr>
                <w:ilvl w:val="0"/>
                <w:numId w:val="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Komisi pro projednávání přestupků města Sezemice částku 21.000 Kč.</w:t>
            </w:r>
          </w:p>
        </w:tc>
      </w:tr>
      <w:tr w:rsidR="00246E63" w14:paraId="698DC43E" w14:textId="77777777">
        <w:trPr>
          <w:jc w:val="center"/>
        </w:trPr>
        <w:tc>
          <w:tcPr>
            <w:tcW w:w="4514" w:type="dxa"/>
          </w:tcPr>
          <w:p w14:paraId="698DC43A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98DC43B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Doporučuje</w:t>
            </w:r>
            <w:r>
              <w:rPr>
                <w:rFonts w:ascii="Arial" w:eastAsia="Arial" w:hAnsi="Arial" w:cs="Arial"/>
              </w:rPr>
              <w:t xml:space="preserve"> zastupitelstvu města schválit peněžité plnění poskytované fyzickým osobám, které nejsou členy zastupitelstva, za výkon funkce člena finančního výboru a kontrolního výboru za období roku 2024 pro:</w:t>
            </w:r>
          </w:p>
          <w:p w14:paraId="698DC43C" w14:textId="77777777" w:rsidR="00246E63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jc w:val="both"/>
            </w:pPr>
            <w:r>
              <w:rPr>
                <w:rFonts w:ascii="Arial" w:eastAsia="Arial" w:hAnsi="Arial" w:cs="Arial"/>
              </w:rPr>
              <w:t>Finanční výbor částku 7.000 Kč.</w:t>
            </w:r>
          </w:p>
          <w:p w14:paraId="698DC43D" w14:textId="77777777" w:rsidR="00246E63" w:rsidRDefault="00000000">
            <w:pPr>
              <w:numPr>
                <w:ilvl w:val="0"/>
                <w:numId w:val="9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Kontrolní výbor částku 12.000 Kč</w:t>
            </w:r>
          </w:p>
        </w:tc>
      </w:tr>
      <w:tr w:rsidR="00246E63" w14:paraId="698DC441" w14:textId="77777777">
        <w:trPr>
          <w:jc w:val="center"/>
        </w:trPr>
        <w:tc>
          <w:tcPr>
            <w:tcW w:w="4514" w:type="dxa"/>
          </w:tcPr>
          <w:p w14:paraId="698DC43F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698DC440" w14:textId="3076437B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Doporučuje</w:t>
            </w:r>
            <w:r>
              <w:rPr>
                <w:rFonts w:ascii="Arial" w:eastAsia="Arial" w:hAnsi="Arial" w:cs="Arial"/>
              </w:rPr>
              <w:t xml:space="preserve"> zastupitelstvu města schválit odměn</w:t>
            </w:r>
            <w:r w:rsidR="005041EE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 xml:space="preserve"> za výkon funkce člena Školské rady při Základní škole Sezemice, okres Pardubice, za rok 2024, každé ve výši 1.000 Kč.</w:t>
            </w:r>
          </w:p>
        </w:tc>
      </w:tr>
    </w:tbl>
    <w:p w14:paraId="698DC442" w14:textId="77777777" w:rsidR="00246E63" w:rsidRDefault="00246E63">
      <w:pPr>
        <w:pStyle w:val="fontNameStyle"/>
        <w:spacing w:line="280" w:lineRule="auto"/>
      </w:pPr>
    </w:p>
    <w:p w14:paraId="698DC443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R/144/21/2024 </w:t>
      </w:r>
    </w:p>
    <w:p w14:paraId="698DC444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246E63" w14:paraId="698DC44C" w14:textId="77777777">
        <w:trPr>
          <w:jc w:val="center"/>
        </w:trPr>
        <w:tc>
          <w:tcPr>
            <w:tcW w:w="250" w:type="pct"/>
          </w:tcPr>
          <w:p w14:paraId="698DC445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98DC446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98DC447" w14:textId="77777777" w:rsidR="00246E63" w:rsidRDefault="00000000">
            <w:pPr>
              <w:numPr>
                <w:ilvl w:val="0"/>
                <w:numId w:val="10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s umístěním stavby č. IV-12-2028190 PA Sezemice, Veská, parc. 140/12 - knn, rozsah dotčení pozemků p. č.  140/2, 382/2, 140/7, 140/6 v k. ú. Veská bude znám po vyhotovení geometrického plánu,</w:t>
            </w:r>
          </w:p>
          <w:p w14:paraId="698DC448" w14:textId="77777777" w:rsidR="00246E63" w:rsidRDefault="00000000">
            <w:pPr>
              <w:numPr>
                <w:ilvl w:val="0"/>
                <w:numId w:val="10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s uzavřením smlouvy o budoucí smlouvě o zřízení věcného břemene č. IV-12-2028190 PA Sezemice, Veská, parc. 140/12 – knn přes pozemky ve vlastnictví města Sezemice, a to p. č. 140/2, 382/2, 140/7, 140/6 v k. ú. Veská za těchto podmínek:</w:t>
            </w:r>
          </w:p>
          <w:p w14:paraId="698DC449" w14:textId="77777777" w:rsidR="00246E63" w:rsidRDefault="00000000" w:rsidP="003D1BDD">
            <w:pPr>
              <w:numPr>
                <w:ilvl w:val="0"/>
                <w:numId w:val="11"/>
              </w:numPr>
              <w:autoSpaceDE w:val="0"/>
              <w:autoSpaceDN w:val="0"/>
              <w:spacing w:after="60" w:line="240" w:lineRule="auto"/>
              <w:ind w:left="714" w:hanging="357"/>
              <w:jc w:val="both"/>
            </w:pPr>
            <w:r>
              <w:rPr>
                <w:rFonts w:ascii="Arial" w:eastAsia="Arial" w:hAnsi="Arial" w:cs="Arial"/>
              </w:rPr>
              <w:t>cena za zřízení věcného břemene bude stanovena jednorázovou úhradou ve výši 12.500 Kč + DPH, s tím, že se cena může snížit nebo zvýšit po skutečném zaměření stavby,</w:t>
            </w:r>
          </w:p>
          <w:p w14:paraId="698DC44A" w14:textId="77777777" w:rsidR="00246E63" w:rsidRDefault="00000000" w:rsidP="003D1BDD">
            <w:pPr>
              <w:numPr>
                <w:ilvl w:val="0"/>
                <w:numId w:val="11"/>
              </w:numPr>
              <w:autoSpaceDE w:val="0"/>
              <w:autoSpaceDN w:val="0"/>
              <w:spacing w:after="60" w:line="240" w:lineRule="auto"/>
              <w:ind w:left="714" w:hanging="357"/>
              <w:jc w:val="both"/>
            </w:pPr>
            <w:r>
              <w:rPr>
                <w:rFonts w:ascii="Arial" w:eastAsia="Arial" w:hAnsi="Arial" w:cs="Arial"/>
              </w:rPr>
              <w:t>oprávněný předloží před uzavřením smlouvy o zřízení věcného břemene geometrický plán,</w:t>
            </w:r>
          </w:p>
          <w:p w14:paraId="698DC44B" w14:textId="77777777" w:rsidR="00246E63" w:rsidRDefault="00000000" w:rsidP="003D1BDD">
            <w:pPr>
              <w:numPr>
                <w:ilvl w:val="0"/>
                <w:numId w:val="11"/>
              </w:numPr>
              <w:autoSpaceDE w:val="0"/>
              <w:autoSpaceDN w:val="0"/>
              <w:spacing w:after="60" w:line="240" w:lineRule="auto"/>
              <w:ind w:left="714" w:hanging="357"/>
              <w:jc w:val="both"/>
            </w:pPr>
            <w:r>
              <w:rPr>
                <w:rFonts w:ascii="Arial" w:eastAsia="Arial" w:hAnsi="Arial" w:cs="Arial"/>
              </w:rPr>
              <w:t>veškeré náklady spojené se zřízením věcného břemene, tj.  vyhotovení smlouvy o zřízení věcného břemene, vypracování geometrického plánu a správní poplatek ke vkladu do katastru nemovitostí uhradí oprávněný. </w:t>
            </w:r>
          </w:p>
        </w:tc>
      </w:tr>
      <w:tr w:rsidR="00246E63" w14:paraId="698DC451" w14:textId="77777777">
        <w:trPr>
          <w:jc w:val="center"/>
        </w:trPr>
        <w:tc>
          <w:tcPr>
            <w:tcW w:w="4514" w:type="dxa"/>
          </w:tcPr>
          <w:p w14:paraId="698DC44D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98DC44E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98DC44F" w14:textId="77777777" w:rsidR="00246E63" w:rsidRPr="005041EE" w:rsidRDefault="00000000">
            <w:pPr>
              <w:numPr>
                <w:ilvl w:val="0"/>
                <w:numId w:val="12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zřízení věcného břemene umožňující využití pozemků p. č. 140/2, 382/2, 140/7, 140/6 v k. ú. Veská k umístění provozování, opravování a udržování zařízení distribuční soustavy na dotčených nemovitostech, provádět jeho obnovu, výměnu a modernizaci, přičemž povinným bude město Sezemice a oprávněným bude společnost ČEZ Distribuce a.s., se sídlem Teplická 874/8, 405 02 Děčín, zastoupená společností Montprojekt a.s., IČO 28494032, se sídlem Arnošta z Pardubic 2082, 531 17 Pardubice, a to za podmínek uvedených v bodu I. tohoto usnesení,</w:t>
            </w:r>
          </w:p>
          <w:p w14:paraId="6EBCE02F" w14:textId="77777777" w:rsidR="005041EE" w:rsidRDefault="005041EE" w:rsidP="005041EE">
            <w:pPr>
              <w:tabs>
                <w:tab w:val="left" w:pos="200"/>
              </w:tabs>
              <w:autoSpaceDE w:val="0"/>
              <w:autoSpaceDN w:val="0"/>
              <w:spacing w:after="60" w:line="240" w:lineRule="auto"/>
              <w:jc w:val="both"/>
              <w:rPr>
                <w:rFonts w:ascii="Arial" w:eastAsia="Arial" w:hAnsi="Arial" w:cs="Arial"/>
              </w:rPr>
            </w:pPr>
          </w:p>
          <w:p w14:paraId="6C013351" w14:textId="77777777" w:rsidR="005041EE" w:rsidRDefault="005041EE" w:rsidP="005041EE">
            <w:pPr>
              <w:tabs>
                <w:tab w:val="left" w:pos="200"/>
              </w:tabs>
              <w:autoSpaceDE w:val="0"/>
              <w:autoSpaceDN w:val="0"/>
              <w:spacing w:after="60" w:line="240" w:lineRule="auto"/>
              <w:jc w:val="both"/>
              <w:rPr>
                <w:rFonts w:ascii="Arial" w:eastAsia="Arial" w:hAnsi="Arial" w:cs="Arial"/>
              </w:rPr>
            </w:pPr>
          </w:p>
          <w:p w14:paraId="698CA59E" w14:textId="77777777" w:rsidR="005041EE" w:rsidRDefault="005041EE" w:rsidP="005041EE">
            <w:pPr>
              <w:tabs>
                <w:tab w:val="left" w:pos="200"/>
              </w:tabs>
              <w:autoSpaceDE w:val="0"/>
              <w:autoSpaceDN w:val="0"/>
              <w:spacing w:after="60" w:line="240" w:lineRule="auto"/>
              <w:jc w:val="both"/>
              <w:rPr>
                <w:rFonts w:ascii="Arial" w:eastAsia="Arial" w:hAnsi="Arial" w:cs="Arial"/>
              </w:rPr>
            </w:pPr>
          </w:p>
          <w:p w14:paraId="36750D5F" w14:textId="77777777" w:rsidR="005041EE" w:rsidRDefault="005041EE" w:rsidP="005041EE">
            <w:pPr>
              <w:tabs>
                <w:tab w:val="left" w:pos="200"/>
              </w:tabs>
              <w:autoSpaceDE w:val="0"/>
              <w:autoSpaceDN w:val="0"/>
              <w:spacing w:after="60" w:line="240" w:lineRule="auto"/>
              <w:jc w:val="both"/>
            </w:pPr>
          </w:p>
          <w:p w14:paraId="698DC450" w14:textId="77777777" w:rsidR="00246E63" w:rsidRDefault="00000000">
            <w:pPr>
              <w:numPr>
                <w:ilvl w:val="0"/>
                <w:numId w:val="12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lastRenderedPageBreak/>
              <w:t>uzavřít smlouvu o budoucí smlouvě o zřízení věcného břemene, která zakládá právo umístit, provozovat, opravovat a udržovat zařízení distribuční soustavy na dotčených nemovitostech, provádět jeho obnovu, výměnu a modernizaci, přes pozemky ve vlastnictví města Sezemice p. č. 140/2, 382/2, 140/7, 140/6 v k. ú. Veská, s oprávněnou právnickou společností ČEZ Distribuce a.s., se sídlem Teplická 874/8, 405 02 Děčín zastoupená společností Montprojekt a.s., IČO 28494032, se sídlem Arnošta z Pardubic 2082, 531 17 Pardubice za jednorázovou úhradu ve výši 12.500 Kč + DPH s tím, že se cena může snížit nebo zvýšit po skutečném zaměření stavby.</w:t>
            </w:r>
          </w:p>
        </w:tc>
      </w:tr>
      <w:tr w:rsidR="00246E63" w14:paraId="698DC457" w14:textId="77777777">
        <w:trPr>
          <w:jc w:val="center"/>
        </w:trPr>
        <w:tc>
          <w:tcPr>
            <w:tcW w:w="4514" w:type="dxa"/>
          </w:tcPr>
          <w:p w14:paraId="698DC452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III. </w:t>
            </w:r>
          </w:p>
        </w:tc>
        <w:tc>
          <w:tcPr>
            <w:tcW w:w="4514" w:type="dxa"/>
          </w:tcPr>
          <w:p w14:paraId="698DC453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 zajistit:</w:t>
            </w:r>
          </w:p>
          <w:p w14:paraId="698DC454" w14:textId="77777777" w:rsidR="00246E63" w:rsidRDefault="00000000">
            <w:pPr>
              <w:numPr>
                <w:ilvl w:val="0"/>
                <w:numId w:val="13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Do doby vybudování stavby „PA Sezemice, Veská, parc. 140/12 - knn.“ uzavřít smlouvu o budoucí smlouvě o zřízení věcného břemene dle bodu I. a II. tohoto usnesení.</w:t>
            </w:r>
          </w:p>
          <w:p w14:paraId="698DC455" w14:textId="77777777" w:rsidR="00246E63" w:rsidRDefault="00000000">
            <w:pPr>
              <w:numPr>
                <w:ilvl w:val="0"/>
                <w:numId w:val="13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Po vybudování stavby „PA Sezemice, Veská, parc. 140/12 - knn.“ uzavřít smlouvu o zřízení věcného břemene dle skutečného zaměření stavby a předloženého geometrického plánu a dle bodu I. a II. tohoto usnesení.</w:t>
            </w:r>
          </w:p>
          <w:p w14:paraId="698DC456" w14:textId="77777777" w:rsidR="00246E63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30.11.2024</w:t>
            </w:r>
          </w:p>
        </w:tc>
      </w:tr>
    </w:tbl>
    <w:p w14:paraId="698DC458" w14:textId="77777777" w:rsidR="00246E63" w:rsidRDefault="00246E63">
      <w:pPr>
        <w:pStyle w:val="fontNameStyle"/>
        <w:spacing w:line="280" w:lineRule="auto"/>
      </w:pPr>
    </w:p>
    <w:p w14:paraId="698DC459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R/145/21/2024 </w:t>
      </w:r>
    </w:p>
    <w:p w14:paraId="698DC45A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246E63" w14:paraId="698DC462" w14:textId="77777777" w:rsidTr="003D1BDD">
        <w:trPr>
          <w:jc w:val="center"/>
        </w:trPr>
        <w:tc>
          <w:tcPr>
            <w:tcW w:w="255" w:type="pct"/>
          </w:tcPr>
          <w:p w14:paraId="698DC45B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45" w:type="pct"/>
          </w:tcPr>
          <w:p w14:paraId="698DC45C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98DC45D" w14:textId="77777777" w:rsidR="00246E63" w:rsidRDefault="00000000">
            <w:pPr>
              <w:numPr>
                <w:ilvl w:val="0"/>
                <w:numId w:val="14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s umístěním stavby č. IV-12-2028371 PA Sezemice, Veská 5, MZS v OM – NN, kNN, rozsah dotčení pozemků p. č.  458/11, 380/3, 458/57 v k. ú. Veská bude znám po vyhotovení geometrického plánu,</w:t>
            </w:r>
          </w:p>
          <w:p w14:paraId="698DC45E" w14:textId="77777777" w:rsidR="00246E63" w:rsidRDefault="00000000">
            <w:pPr>
              <w:numPr>
                <w:ilvl w:val="0"/>
                <w:numId w:val="14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s uzavřením smlouvy o budoucí smlouvě o zřízení věcného břemene č. IV-12-2028371 PA Sezemice, Veská 5, MZS v OM – NN, kNN přes pozemky ve vlastnictví města Sezemice, a to p. č. 458/11, 380/3, 458/57 v k. ú. Veská za těchto podmínek:</w:t>
            </w:r>
          </w:p>
          <w:p w14:paraId="698DC45F" w14:textId="77777777" w:rsidR="00246E63" w:rsidRDefault="00000000">
            <w:pPr>
              <w:numPr>
                <w:ilvl w:val="0"/>
                <w:numId w:val="15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cena za zřízení věcného břemene bude stanovena jednorázovou úhradou ve výši 28.400 Kč + DPH, s tím, že se cena může snížit nebo zvýšit po skutečném zaměření stavby,</w:t>
            </w:r>
          </w:p>
          <w:p w14:paraId="698DC460" w14:textId="77777777" w:rsidR="00246E63" w:rsidRDefault="00000000">
            <w:pPr>
              <w:numPr>
                <w:ilvl w:val="0"/>
                <w:numId w:val="15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oprávněný předloží před uzavřením smlouvy o zřízení věcného břemene geometrický plán,</w:t>
            </w:r>
          </w:p>
          <w:p w14:paraId="698DC461" w14:textId="77777777" w:rsidR="00246E63" w:rsidRDefault="00000000">
            <w:pPr>
              <w:numPr>
                <w:ilvl w:val="0"/>
                <w:numId w:val="15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veškeré náklady spojené se zřízením věcného břemene, tj.  vyhotovení smlouvy o zřízení věcného břemene, vypracování geometrického plánu a správní poplatek ke vkladu do katastru nemovitostí uhradí oprávněný.</w:t>
            </w:r>
          </w:p>
        </w:tc>
      </w:tr>
      <w:tr w:rsidR="00246E63" w14:paraId="698DC467" w14:textId="77777777" w:rsidTr="003D1BDD">
        <w:trPr>
          <w:jc w:val="center"/>
        </w:trPr>
        <w:tc>
          <w:tcPr>
            <w:tcW w:w="255" w:type="pct"/>
          </w:tcPr>
          <w:p w14:paraId="698DC463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745" w:type="pct"/>
          </w:tcPr>
          <w:p w14:paraId="698DC464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98DC465" w14:textId="77777777" w:rsidR="00246E63" w:rsidRDefault="00000000">
            <w:pPr>
              <w:numPr>
                <w:ilvl w:val="0"/>
                <w:numId w:val="16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zřízení věcného břemene umožňující využití pozemků p. č. 458/11, 380/3, 458/57  v k. ú. Veská k umístění provozování, opravování a udržování zařízení distribuční soustavy na dotčených nemovitostech, provádět jeho obnovu, výměnu a modernizaci, přičemž povinným bude město Sezemice a oprávněným bude společnost ČEZ Distribuce a.s., se sídlem Teplická 874/8, 405 02 Děčín, zastoupená společností Montprojekt a.s., IČO 28494032, se sídlem Arnošta z Pardubic 2082, 531 17 Pardubice, a to za podmínek uvedených v bodu I. tohoto usnesení</w:t>
            </w:r>
          </w:p>
          <w:p w14:paraId="698DC466" w14:textId="77777777" w:rsidR="00246E63" w:rsidRDefault="00000000">
            <w:pPr>
              <w:numPr>
                <w:ilvl w:val="0"/>
                <w:numId w:val="16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uzavřít smlouvu o budoucí smlouvě o zřízení věcného břemene, která zakládá právo umístit, provozovat, opravovat a udržovat zařízení distribuční soustavy na dotčených nemovitostech, provádět jeho obnovu, výměnu a modernizaci, přes pozemky ve vlastnictví města Sezemice p. č. 458/11, 380/3, 458/57 v k. ú. Veská, s oprávněnou právnickou společností ČEZ Distribuce a.s., se sídlem Teplická 874/8, 405 02 Děčín zastoupená společností Montprojekt a.s., IČO 28494032, se sídlem Arnošta z Pardubic 2082, 531 17 Pardubice za jednorázovou úhradu ve výši 28.400 Kč + DPH s tím, že se cena může snížit nebo zvýšit po skutečném zaměření stavby</w:t>
            </w:r>
          </w:p>
        </w:tc>
      </w:tr>
      <w:tr w:rsidR="00246E63" w14:paraId="698DC46D" w14:textId="77777777" w:rsidTr="005041EE">
        <w:trPr>
          <w:jc w:val="center"/>
        </w:trPr>
        <w:tc>
          <w:tcPr>
            <w:tcW w:w="255" w:type="pct"/>
          </w:tcPr>
          <w:p w14:paraId="698DC468" w14:textId="540D1B04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III. </w:t>
            </w:r>
          </w:p>
        </w:tc>
        <w:tc>
          <w:tcPr>
            <w:tcW w:w="4745" w:type="pct"/>
          </w:tcPr>
          <w:p w14:paraId="698DC469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odboru zajistit:</w:t>
            </w:r>
          </w:p>
          <w:p w14:paraId="698DC46A" w14:textId="77777777" w:rsidR="00246E63" w:rsidRDefault="00000000">
            <w:pPr>
              <w:numPr>
                <w:ilvl w:val="0"/>
                <w:numId w:val="17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Do doby vybudování stavby „PA Sezemice, Veská, Veská 5, MZS v OM – NN, kNN.“ uzavřít smlouvu o budoucí smlouvě o zřízení věcného břemene dle bodu I. a II. tohoto usnesení.</w:t>
            </w:r>
          </w:p>
          <w:p w14:paraId="698DC46B" w14:textId="77777777" w:rsidR="00246E63" w:rsidRDefault="00000000">
            <w:pPr>
              <w:numPr>
                <w:ilvl w:val="0"/>
                <w:numId w:val="17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Po vybudování stavby „PA Sezemice, Veská, Veská 5, MZS v OM – NN, kNN.“ uzavřít smlouvu o zřízení věcného břemene dle skutečného zaměření stavby a předloženého geometrického plánu a dle bodu I. a II. tohoto usnesení.</w:t>
            </w:r>
          </w:p>
          <w:p w14:paraId="698DC46C" w14:textId="77777777" w:rsidR="00246E63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30.11.2024</w:t>
            </w:r>
          </w:p>
        </w:tc>
      </w:tr>
    </w:tbl>
    <w:p w14:paraId="698DC46E" w14:textId="77777777" w:rsidR="00246E63" w:rsidRDefault="00246E63">
      <w:pPr>
        <w:pStyle w:val="fontNameStyle"/>
        <w:spacing w:line="280" w:lineRule="auto"/>
      </w:pPr>
    </w:p>
    <w:p w14:paraId="698DC46F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R/146/21/2024 </w:t>
      </w:r>
    </w:p>
    <w:p w14:paraId="698DC470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p w14:paraId="698DC471" w14:textId="53AE40DC" w:rsidR="00246E63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Neschvaluje </w:t>
      </w:r>
      <w:r>
        <w:rPr>
          <w:rFonts w:ascii="Arial" w:eastAsia="Arial" w:hAnsi="Arial" w:cs="Arial"/>
        </w:rPr>
        <w:t>pronájem části pozemku p. č. 660/7 o výměře 70 m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v k. ú. Velké Koloděje ACh.</w:t>
      </w:r>
    </w:p>
    <w:p w14:paraId="698DC472" w14:textId="77777777" w:rsidR="00246E63" w:rsidRDefault="00246E63">
      <w:pPr>
        <w:pStyle w:val="fontNameStyle"/>
        <w:spacing w:line="280" w:lineRule="auto"/>
      </w:pPr>
    </w:p>
    <w:p w14:paraId="698DC473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R/147/21/2024 </w:t>
      </w:r>
    </w:p>
    <w:p w14:paraId="698DC474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246E63" w14:paraId="698DC477" w14:textId="77777777">
        <w:trPr>
          <w:jc w:val="center"/>
        </w:trPr>
        <w:tc>
          <w:tcPr>
            <w:tcW w:w="250" w:type="pct"/>
          </w:tcPr>
          <w:p w14:paraId="698DC475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98DC476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žádost Ředitelství silnic a dálnic ČR, s. p., se sídlem Čerčanská 2023/12, 140 00 Praha 4 o uzavření nájemní smlouvy na pronájem částí pozemků dotčených dočasným záborem, a to po dobu realizace stavby dopravní infrastruktury „I/36 obchvat Sezemic, a to p. č. 1181/8 o výměře 26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1881/14 o výměře 294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1193/2 o výměře 58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1204/3 o výměře 65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1889/1 o výměře 24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1916/1 o výměře 292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1916/4 o výměře 598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, 1919 o výměře 44 </w:t>
            </w:r>
            <w:r>
              <w:rPr>
                <w:rFonts w:ascii="Arial" w:eastAsia="Arial" w:hAnsi="Arial" w:cs="Arial"/>
                <w:vertAlign w:val="superscript"/>
              </w:rPr>
              <w:t>m2,</w:t>
            </w:r>
            <w:r>
              <w:rPr>
                <w:rFonts w:ascii="Arial" w:eastAsia="Arial" w:hAnsi="Arial" w:cs="Arial"/>
              </w:rPr>
              <w:t xml:space="preserve"> 1938/2 o výměře 29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1391/24 o výměře 339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1391/25 o výměře 96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1391/26 o výměře 252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1391/27 o výměře 7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1391/28 o výměře 175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1391/29 o výměře 10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1391/34 o výměře 459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1391/35 o výměře 25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1391/43 o výměře 24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1422/1 o výměře 53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1459/71 o výměře 15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1536/4 o výměře 15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, 1389 o výměře 278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 v k. ú. Sezemice nad Loučnou a část pozemku 429/19 o výměře 91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 v k. ú. Počaply nad Loučnou. </w:t>
            </w:r>
          </w:p>
        </w:tc>
      </w:tr>
      <w:tr w:rsidR="00246E63" w14:paraId="698DC47B" w14:textId="77777777">
        <w:trPr>
          <w:jc w:val="center"/>
        </w:trPr>
        <w:tc>
          <w:tcPr>
            <w:tcW w:w="4514" w:type="dxa"/>
          </w:tcPr>
          <w:p w14:paraId="698DC478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98DC479" w14:textId="7C98B030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 prošetřit, zda bude zachován přístup k pozemkům ostatních vlastníků okolních </w:t>
            </w:r>
            <w:r w:rsidR="00F02704">
              <w:rPr>
                <w:rFonts w:ascii="Arial" w:eastAsia="Arial" w:hAnsi="Arial" w:cs="Arial"/>
              </w:rPr>
              <w:t>pozemků,</w:t>
            </w:r>
            <w:r>
              <w:rPr>
                <w:rFonts w:ascii="Arial" w:eastAsia="Arial" w:hAnsi="Arial" w:cs="Arial"/>
              </w:rPr>
              <w:t xml:space="preserve"> pokud by město pronajalo pozemky ve vlastnictví města dle žádosti Ředitelství silnic a dálnic ČR, s. p. na dobu realizace stavby dopravní infrastruktury „I/36 obchvat Sezemic.</w:t>
            </w:r>
          </w:p>
          <w:p w14:paraId="698DC47A" w14:textId="77777777" w:rsidR="00246E63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30.11.2024</w:t>
            </w:r>
          </w:p>
        </w:tc>
      </w:tr>
    </w:tbl>
    <w:p w14:paraId="698DC47C" w14:textId="77777777" w:rsidR="00246E63" w:rsidRDefault="00246E63">
      <w:pPr>
        <w:pStyle w:val="fontNameStyle"/>
        <w:spacing w:line="280" w:lineRule="auto"/>
      </w:pPr>
    </w:p>
    <w:p w14:paraId="698DC47D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R/148/21/2024 </w:t>
      </w:r>
    </w:p>
    <w:p w14:paraId="698DC47E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246E63" w14:paraId="698DC482" w14:textId="77777777">
        <w:trPr>
          <w:jc w:val="center"/>
        </w:trPr>
        <w:tc>
          <w:tcPr>
            <w:tcW w:w="250" w:type="pct"/>
          </w:tcPr>
          <w:p w14:paraId="698DC47F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98DC481" w14:textId="7F08B9A0" w:rsidR="00246E63" w:rsidRPr="00F02704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žádost MF o využívání kulturní místnosti v č.p. 9, Kladina, 533 04 v </w:t>
            </w:r>
            <w:r w:rsidR="0053386C">
              <w:rPr>
                <w:rFonts w:ascii="Arial" w:eastAsia="Arial" w:hAnsi="Arial" w:cs="Arial"/>
              </w:rPr>
              <w:t>Sezemicích</w:t>
            </w:r>
            <w:r>
              <w:rPr>
                <w:rFonts w:ascii="Arial" w:eastAsia="Arial" w:hAnsi="Arial" w:cs="Arial"/>
              </w:rPr>
              <w:t xml:space="preserve"> k občasnému hraní stolního tenisu.</w:t>
            </w:r>
          </w:p>
        </w:tc>
      </w:tr>
      <w:tr w:rsidR="00246E63" w14:paraId="698DC485" w14:textId="77777777">
        <w:trPr>
          <w:jc w:val="center"/>
        </w:trPr>
        <w:tc>
          <w:tcPr>
            <w:tcW w:w="4514" w:type="dxa"/>
          </w:tcPr>
          <w:p w14:paraId="698DC483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98DC484" w14:textId="1A1B7E77" w:rsidR="00246E63" w:rsidRDefault="00F02704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Souhlasí,</w:t>
            </w:r>
            <w:r>
              <w:rPr>
                <w:rFonts w:ascii="Arial" w:eastAsia="Arial" w:hAnsi="Arial" w:cs="Arial"/>
              </w:rPr>
              <w:t xml:space="preserve"> aby I</w:t>
            </w:r>
            <w:r w:rsidR="005041EE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 xml:space="preserve"> jako vypůjčovatel, poskytla kulturní </w:t>
            </w:r>
            <w:r w:rsidR="0053386C">
              <w:rPr>
                <w:rFonts w:ascii="Arial" w:eastAsia="Arial" w:hAnsi="Arial" w:cs="Arial"/>
              </w:rPr>
              <w:t>místnost v</w:t>
            </w:r>
            <w:r>
              <w:rPr>
                <w:rFonts w:ascii="Arial" w:eastAsia="Arial" w:hAnsi="Arial" w:cs="Arial"/>
              </w:rPr>
              <w:t xml:space="preserve"> č. p. 9 Kladina, Sezemice, MF k občasnému užívání za účelem hraní stolního tenisu.</w:t>
            </w:r>
          </w:p>
        </w:tc>
      </w:tr>
    </w:tbl>
    <w:p w14:paraId="698DC486" w14:textId="77777777" w:rsidR="00246E63" w:rsidRDefault="00246E63">
      <w:pPr>
        <w:pStyle w:val="fontNameStyle"/>
        <w:spacing w:line="280" w:lineRule="auto"/>
      </w:pPr>
    </w:p>
    <w:p w14:paraId="54C56A05" w14:textId="77777777" w:rsidR="003D1BDD" w:rsidRDefault="003D1BDD">
      <w:pPr>
        <w:rPr>
          <w:rFonts w:ascii="Arial" w:eastAsia="Arial" w:hAnsi="Arial" w:cs="Arial"/>
          <w:b/>
          <w:color w:val="000000"/>
        </w:rPr>
      </w:pPr>
      <w:r>
        <w:rPr>
          <w:b/>
        </w:rPr>
        <w:br w:type="page"/>
      </w:r>
    </w:p>
    <w:p w14:paraId="698DC487" w14:textId="4D79CD4A" w:rsidR="00246E63" w:rsidRDefault="00000000">
      <w:pPr>
        <w:pStyle w:val="fontNameStyle"/>
        <w:spacing w:after="60" w:line="280" w:lineRule="auto"/>
      </w:pPr>
      <w:r>
        <w:rPr>
          <w:b/>
        </w:rPr>
        <w:lastRenderedPageBreak/>
        <w:t xml:space="preserve">Usnesení č. R/149/21/2024 </w:t>
      </w:r>
    </w:p>
    <w:p w14:paraId="698DC488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246E63" w14:paraId="698DC48B" w14:textId="77777777">
        <w:trPr>
          <w:jc w:val="center"/>
        </w:trPr>
        <w:tc>
          <w:tcPr>
            <w:tcW w:w="250" w:type="pct"/>
          </w:tcPr>
          <w:p w14:paraId="698DC489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98DC48A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žádost Jiřího Koláře, starosty spolku – Hasiči Sezemice, z. s., IČO 648 10 216, o využívání nebytových prostor v I. PP v č. p. 693. Mezi Mosty, 533 04 Sezemice, spolek bude využívat prostory jako klubovnu pro členy spolku, uskladnění vybavení pro oddíl mladých hasičů a provozování veškerých aktivit souvisejících se zajištěním činnosti spolku a oddílu mladých hasičů.  </w:t>
            </w:r>
          </w:p>
        </w:tc>
      </w:tr>
      <w:tr w:rsidR="00246E63" w14:paraId="698DC48F" w14:textId="77777777">
        <w:trPr>
          <w:jc w:val="center"/>
        </w:trPr>
        <w:tc>
          <w:tcPr>
            <w:tcW w:w="4514" w:type="dxa"/>
          </w:tcPr>
          <w:p w14:paraId="698DC48C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98DC48D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 zajistit zveřejnění záměru města dát do výpůjčky nebytové prostory v I. PP o výměře   228,41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 v objektu č.p. 693, Mezi Mosty v Sezemicích za účelem využívání prostor jako klubovna pro spolek Hasiči Sezemice, z. s. a oddíl mladých hasičů, uskladnění vybavení pro oddíl mladých hasičů a provozování veškerých aktivit souvisejících se zajištěním činnosti spolku a oddílu mladých hasičů.  Podmínkou výpůjčky bude, že spolek umožní využívat prostory Jednotce sboru dobrovolných hasičů města Sezemice. </w:t>
            </w:r>
          </w:p>
          <w:p w14:paraId="698DC48E" w14:textId="77777777" w:rsidR="00246E63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04.11.2024</w:t>
            </w:r>
          </w:p>
        </w:tc>
      </w:tr>
    </w:tbl>
    <w:p w14:paraId="698DC490" w14:textId="77777777" w:rsidR="00246E63" w:rsidRDefault="00246E63">
      <w:pPr>
        <w:pStyle w:val="fontNameStyle"/>
        <w:spacing w:line="280" w:lineRule="auto"/>
      </w:pPr>
    </w:p>
    <w:p w14:paraId="698DC491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R/150/21/2024 </w:t>
      </w:r>
    </w:p>
    <w:p w14:paraId="698DC492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51"/>
        <w:gridCol w:w="8576"/>
      </w:tblGrid>
      <w:tr w:rsidR="00246E63" w14:paraId="698DC495" w14:textId="77777777">
        <w:trPr>
          <w:jc w:val="center"/>
        </w:trPr>
        <w:tc>
          <w:tcPr>
            <w:tcW w:w="250" w:type="pct"/>
          </w:tcPr>
          <w:p w14:paraId="698DC493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98DC494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poskytnutí daru ve výši 20.000 Kč příspěvkové organizaci statutárního města Pardubice Sociálním službám města Pardubic se sídlem Kpt. Jaroše 726, Pardubice. Dar bude použit ve prospěch sociálních služeb, a to k účelu volnočasové aktivity pro klienty Domova pro seniory U Kostelíčka Pardubice. </w:t>
            </w:r>
          </w:p>
        </w:tc>
      </w:tr>
      <w:tr w:rsidR="00246E63" w14:paraId="698DC498" w14:textId="77777777">
        <w:trPr>
          <w:jc w:val="center"/>
        </w:trPr>
        <w:tc>
          <w:tcPr>
            <w:tcW w:w="4514" w:type="dxa"/>
          </w:tcPr>
          <w:p w14:paraId="698DC496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98DC497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darovací smlouvu, která bude uzavřena mezi městem Sezemice, jako dárcem, a Sociálními službami města Pardubic se sídlem Kpt. Jaroše 726, Pardubice, IČO 75090970, jako obdarovaným. Předmětem darovací smlouvy je poskytnutí daru ve výši 20.000 Kč.</w:t>
            </w:r>
          </w:p>
        </w:tc>
      </w:tr>
    </w:tbl>
    <w:p w14:paraId="698DC499" w14:textId="77777777" w:rsidR="00246E63" w:rsidRDefault="00246E63">
      <w:pPr>
        <w:pStyle w:val="fontNameStyle"/>
        <w:spacing w:line="280" w:lineRule="auto"/>
      </w:pPr>
    </w:p>
    <w:p w14:paraId="698DC49A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R/151/21/2024 </w:t>
      </w:r>
    </w:p>
    <w:p w14:paraId="698DC49B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461"/>
        <w:gridCol w:w="8566"/>
      </w:tblGrid>
      <w:tr w:rsidR="00246E63" w14:paraId="698DC49E" w14:textId="77777777">
        <w:trPr>
          <w:jc w:val="center"/>
        </w:trPr>
        <w:tc>
          <w:tcPr>
            <w:tcW w:w="250" w:type="pct"/>
          </w:tcPr>
          <w:p w14:paraId="698DC49C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</w:p>
        </w:tc>
        <w:tc>
          <w:tcPr>
            <w:tcW w:w="4750" w:type="pct"/>
          </w:tcPr>
          <w:p w14:paraId="698DC49D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Bere na vědomí</w:t>
            </w:r>
            <w:r>
              <w:rPr>
                <w:rFonts w:ascii="Arial" w:eastAsia="Arial" w:hAnsi="Arial" w:cs="Arial"/>
              </w:rPr>
              <w:t xml:space="preserve"> doporučení hodnotící komise o posouzení a hodnocení nabídek na veřejnou zakázku.</w:t>
            </w:r>
          </w:p>
        </w:tc>
      </w:tr>
      <w:tr w:rsidR="00246E63" w14:paraId="698DC4A1" w14:textId="77777777">
        <w:trPr>
          <w:jc w:val="center"/>
        </w:trPr>
        <w:tc>
          <w:tcPr>
            <w:tcW w:w="4514" w:type="dxa"/>
          </w:tcPr>
          <w:p w14:paraId="698DC49F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</w:p>
        </w:tc>
        <w:tc>
          <w:tcPr>
            <w:tcW w:w="4514" w:type="dxa"/>
          </w:tcPr>
          <w:p w14:paraId="698DC4A0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Schvaluje</w:t>
            </w:r>
            <w:r>
              <w:rPr>
                <w:rFonts w:ascii="Arial" w:eastAsia="Arial" w:hAnsi="Arial" w:cs="Arial"/>
              </w:rPr>
              <w:t xml:space="preserve"> v souladu se směrnicí č. 8/2022, o způsobu zadávání veřejných zakázek malého rozsahu, výběr nejvhodnější nabídky uchazeče VPK Suchý s.r.o., Komenského nám. 12, 281 44 Zásmuky, IČ: 270 85 201, podané ve veřejné zakázce „Kladina splašková kanalizace – 1.etapa, výtlak“, která předložila nejvýhodnější nabídku s cenou ve výši 6.509.800 Kč, včetně DPH.</w:t>
            </w:r>
          </w:p>
        </w:tc>
      </w:tr>
      <w:tr w:rsidR="00246E63" w14:paraId="698DC4A7" w14:textId="77777777">
        <w:trPr>
          <w:jc w:val="center"/>
        </w:trPr>
        <w:tc>
          <w:tcPr>
            <w:tcW w:w="4514" w:type="dxa"/>
          </w:tcPr>
          <w:p w14:paraId="698DC4A2" w14:textId="77777777" w:rsidR="00246E63" w:rsidRDefault="00000000">
            <w:pPr>
              <w:autoSpaceDE w:val="0"/>
              <w:autoSpaceDN w:val="0"/>
              <w:spacing w:after="60"/>
              <w:textAlignment w:val="top"/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</w:p>
        </w:tc>
        <w:tc>
          <w:tcPr>
            <w:tcW w:w="4514" w:type="dxa"/>
          </w:tcPr>
          <w:p w14:paraId="698DC4A3" w14:textId="77777777" w:rsidR="00246E63" w:rsidRDefault="00000000">
            <w:pPr>
              <w:autoSpaceDE w:val="0"/>
              <w:autoSpaceDN w:val="0"/>
              <w:spacing w:after="60"/>
              <w:jc w:val="both"/>
            </w:pPr>
            <w:r>
              <w:rPr>
                <w:rFonts w:ascii="Arial" w:eastAsia="Arial" w:hAnsi="Arial" w:cs="Arial"/>
                <w:b/>
              </w:rPr>
              <w:t>Ukládá</w:t>
            </w:r>
            <w:r>
              <w:rPr>
                <w:rFonts w:ascii="Arial" w:eastAsia="Arial" w:hAnsi="Arial" w:cs="Arial"/>
              </w:rPr>
              <w:t xml:space="preserve"> vedoucí OSMŽP:</w:t>
            </w:r>
          </w:p>
          <w:p w14:paraId="698DC4A4" w14:textId="77777777" w:rsidR="00246E63" w:rsidRDefault="00000000">
            <w:pPr>
              <w:numPr>
                <w:ilvl w:val="0"/>
                <w:numId w:val="1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Informovat uchazeče o rozhodnutí rady města o výběru nejvhodnější nabídky.</w:t>
            </w:r>
          </w:p>
          <w:p w14:paraId="698DC4A5" w14:textId="77777777" w:rsidR="00246E63" w:rsidRDefault="00000000">
            <w:pPr>
              <w:numPr>
                <w:ilvl w:val="0"/>
                <w:numId w:val="18"/>
              </w:numPr>
              <w:autoSpaceDE w:val="0"/>
              <w:autoSpaceDN w:val="0"/>
              <w:spacing w:after="60" w:line="240" w:lineRule="auto"/>
              <w:ind w:left="420"/>
              <w:jc w:val="both"/>
            </w:pPr>
            <w:r>
              <w:rPr>
                <w:rFonts w:ascii="Arial" w:eastAsia="Arial" w:hAnsi="Arial" w:cs="Arial"/>
              </w:rPr>
              <w:t>Zajistit uzavření smlouvy o dílo na akci: „Kladina splašková kanalizace – 1.etapa, výtlak“.</w:t>
            </w:r>
          </w:p>
          <w:p w14:paraId="698DC4A6" w14:textId="77777777" w:rsidR="00246E63" w:rsidRDefault="00000000">
            <w:pPr>
              <w:autoSpaceDE w:val="0"/>
              <w:autoSpaceDN w:val="0"/>
              <w:spacing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Termín: 15.12.2024</w:t>
            </w:r>
          </w:p>
        </w:tc>
      </w:tr>
    </w:tbl>
    <w:p w14:paraId="698DC4A8" w14:textId="77777777" w:rsidR="00246E63" w:rsidRDefault="00246E63">
      <w:pPr>
        <w:pStyle w:val="fontNameStyle"/>
        <w:spacing w:line="280" w:lineRule="auto"/>
      </w:pPr>
    </w:p>
    <w:p w14:paraId="698DC4A9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 xml:space="preserve">Usnesení č. R/152/21/2024 </w:t>
      </w:r>
    </w:p>
    <w:p w14:paraId="698DC4AA" w14:textId="77777777" w:rsidR="00246E63" w:rsidRDefault="00000000">
      <w:pPr>
        <w:pStyle w:val="fontNameStyle"/>
        <w:spacing w:after="60" w:line="280" w:lineRule="auto"/>
      </w:pPr>
      <w:r>
        <w:rPr>
          <w:b/>
        </w:rPr>
        <w:t>Rada města Sezemice</w:t>
      </w:r>
    </w:p>
    <w:p w14:paraId="698DC4AB" w14:textId="77777777" w:rsidR="00246E63" w:rsidRDefault="00000000">
      <w:pPr>
        <w:autoSpaceDE w:val="0"/>
        <w:autoSpaceDN w:val="0"/>
        <w:spacing w:after="60"/>
        <w:jc w:val="both"/>
      </w:pPr>
      <w:r>
        <w:rPr>
          <w:rFonts w:ascii="Arial" w:eastAsia="Arial" w:hAnsi="Arial" w:cs="Arial"/>
          <w:b/>
        </w:rPr>
        <w:t xml:space="preserve">Souhlasí </w:t>
      </w:r>
      <w:r>
        <w:rPr>
          <w:rFonts w:ascii="Arial" w:eastAsia="Arial" w:hAnsi="Arial" w:cs="Arial"/>
        </w:rPr>
        <w:t>s pořízením informačního systému Usnesení.cz od firmy NETSECUITY.CZ.</w:t>
      </w:r>
    </w:p>
    <w:p w14:paraId="698DC4AC" w14:textId="77777777" w:rsidR="00246E63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98DC4AD" w14:textId="77777777" w:rsidR="00246E63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98DC4AE" w14:textId="77777777" w:rsidR="00246E63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98DC4AF" w14:textId="77777777" w:rsidR="00246E63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513"/>
        <w:gridCol w:w="4514"/>
      </w:tblGrid>
      <w:tr w:rsidR="00246E63" w14:paraId="698DC4B2" w14:textId="77777777">
        <w:tc>
          <w:tcPr>
            <w:tcW w:w="4514" w:type="dxa"/>
          </w:tcPr>
          <w:p w14:paraId="5B02CBB0" w14:textId="77777777" w:rsidR="003D1BDD" w:rsidRDefault="003D1BDD">
            <w:pPr>
              <w:rPr>
                <w:rFonts w:ascii="Arial" w:eastAsia="Arial" w:hAnsi="Arial" w:cs="Arial"/>
                <w:color w:val="000000"/>
              </w:rPr>
            </w:pPr>
          </w:p>
          <w:p w14:paraId="492C6B35" w14:textId="77777777" w:rsidR="003D1BDD" w:rsidRDefault="003D1BDD">
            <w:pPr>
              <w:rPr>
                <w:rFonts w:ascii="Arial" w:eastAsia="Arial" w:hAnsi="Arial" w:cs="Arial"/>
                <w:color w:val="000000"/>
              </w:rPr>
            </w:pPr>
          </w:p>
          <w:p w14:paraId="698DC4B0" w14:textId="154D1507" w:rsidR="00246E63" w:rsidRDefault="00000000">
            <w:r>
              <w:rPr>
                <w:rFonts w:ascii="Arial" w:eastAsia="Arial" w:hAnsi="Arial" w:cs="Arial"/>
                <w:color w:val="000000"/>
              </w:rPr>
              <w:t>Ověřovatel:</w:t>
            </w:r>
            <w:r>
              <w:rPr>
                <w:rFonts w:ascii="Arial" w:eastAsia="Arial" w:hAnsi="Arial" w:cs="Arial"/>
                <w:color w:val="000000"/>
              </w:rPr>
              <w:tab/>
              <w:t>Procházková Petra</w:t>
            </w:r>
          </w:p>
        </w:tc>
        <w:tc>
          <w:tcPr>
            <w:tcW w:w="4514" w:type="dxa"/>
          </w:tcPr>
          <w:p w14:paraId="1E70ABEF" w14:textId="77777777" w:rsidR="003D1BDD" w:rsidRDefault="003D1BDD">
            <w:pPr>
              <w:rPr>
                <w:rFonts w:ascii="Arial" w:eastAsia="Arial" w:hAnsi="Arial" w:cs="Arial"/>
                <w:color w:val="000000"/>
              </w:rPr>
            </w:pPr>
          </w:p>
          <w:p w14:paraId="592AF0F6" w14:textId="77777777" w:rsidR="003D1BDD" w:rsidRDefault="003D1BDD">
            <w:pPr>
              <w:rPr>
                <w:rFonts w:ascii="Arial" w:eastAsia="Arial" w:hAnsi="Arial" w:cs="Arial"/>
                <w:color w:val="000000"/>
              </w:rPr>
            </w:pPr>
          </w:p>
          <w:p w14:paraId="698DC4B1" w14:textId="6380A446" w:rsidR="00246E63" w:rsidRDefault="00000000">
            <w:r>
              <w:rPr>
                <w:rFonts w:ascii="Arial" w:eastAsia="Arial" w:hAnsi="Arial" w:cs="Arial"/>
                <w:color w:val="000000"/>
              </w:rPr>
              <w:t>Datum/podpis: __________________________</w:t>
            </w:r>
          </w:p>
        </w:tc>
      </w:tr>
      <w:tr w:rsidR="00246E63" w14:paraId="698DC4B5" w14:textId="77777777">
        <w:tc>
          <w:tcPr>
            <w:tcW w:w="4514" w:type="dxa"/>
          </w:tcPr>
          <w:p w14:paraId="698DC4B3" w14:textId="77777777" w:rsidR="00246E63" w:rsidRDefault="00246E63"/>
        </w:tc>
        <w:tc>
          <w:tcPr>
            <w:tcW w:w="4514" w:type="dxa"/>
          </w:tcPr>
          <w:p w14:paraId="698DC4B4" w14:textId="77777777" w:rsidR="00246E63" w:rsidRDefault="00246E63"/>
        </w:tc>
      </w:tr>
    </w:tbl>
    <w:p w14:paraId="698DC4B6" w14:textId="77777777" w:rsidR="00246E63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98DC4B7" w14:textId="77777777" w:rsidR="00246E63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98DC4B8" w14:textId="77777777" w:rsidR="00246E63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p w14:paraId="698DC4B9" w14:textId="77777777" w:rsidR="00246E63" w:rsidRDefault="00000000">
      <w:pPr>
        <w:pStyle w:val="fontNameStyle"/>
        <w:spacing w:after="60" w:line="260" w:lineRule="auto"/>
      </w:pPr>
      <w:r>
        <w:rPr>
          <w:sz w:val="20"/>
        </w:rPr>
        <w:t xml:space="preserve"> 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4513"/>
        <w:gridCol w:w="4514"/>
      </w:tblGrid>
      <w:tr w:rsidR="00246E63" w14:paraId="698DC4BC" w14:textId="77777777">
        <w:trPr>
          <w:jc w:val="center"/>
        </w:trPr>
        <w:tc>
          <w:tcPr>
            <w:tcW w:w="4514" w:type="dxa"/>
          </w:tcPr>
          <w:p w14:paraId="698DC4BA" w14:textId="77777777" w:rsidR="00246E63" w:rsidRDefault="00000000">
            <w:pPr>
              <w:pStyle w:val="fontNameStyle"/>
            </w:pPr>
            <w:r>
              <w:pict w14:anchorId="698DC4C0">
                <v:line id="_x0000_s2051" style="position:absolute;z-index:251657216" from="0,0" to="160pt,0"/>
              </w:pict>
            </w:r>
            <w:r>
              <w:t>Martin Staněk</w:t>
            </w:r>
          </w:p>
        </w:tc>
        <w:tc>
          <w:tcPr>
            <w:tcW w:w="4514" w:type="dxa"/>
          </w:tcPr>
          <w:p w14:paraId="698DC4BB" w14:textId="77777777" w:rsidR="00246E63" w:rsidRDefault="00000000">
            <w:pPr>
              <w:pStyle w:val="fontNameStyle"/>
            </w:pPr>
            <w:r>
              <w:pict w14:anchorId="698DC4C1">
                <v:line id="_x0000_s2050" style="position:absolute;z-index:251658240;mso-position-horizontal-relative:text;mso-position-vertical-relative:text" from="0,0" to="160pt,0"/>
              </w:pict>
            </w:r>
            <w:r>
              <w:t>Ladislav Kubizňák</w:t>
            </w:r>
          </w:p>
        </w:tc>
      </w:tr>
      <w:tr w:rsidR="00246E63" w14:paraId="698DC4BF" w14:textId="77777777">
        <w:trPr>
          <w:jc w:val="center"/>
        </w:trPr>
        <w:tc>
          <w:tcPr>
            <w:tcW w:w="4514" w:type="dxa"/>
          </w:tcPr>
          <w:p w14:paraId="698DC4BD" w14:textId="77777777" w:rsidR="00246E63" w:rsidRDefault="00000000">
            <w:pPr>
              <w:pStyle w:val="fontNameStyle"/>
            </w:pPr>
            <w:r>
              <w:t>starosta města</w:t>
            </w:r>
          </w:p>
        </w:tc>
        <w:tc>
          <w:tcPr>
            <w:tcW w:w="4514" w:type="dxa"/>
          </w:tcPr>
          <w:p w14:paraId="698DC4BE" w14:textId="77777777" w:rsidR="00246E63" w:rsidRDefault="00000000">
            <w:pPr>
              <w:pStyle w:val="fontNameStyle"/>
            </w:pPr>
            <w:r>
              <w:t>místostarosta města</w:t>
            </w:r>
          </w:p>
        </w:tc>
      </w:tr>
    </w:tbl>
    <w:p w14:paraId="698DC4C0" w14:textId="77777777" w:rsidR="00D548A9" w:rsidRDefault="00D548A9"/>
    <w:sectPr w:rsidR="00D548A9"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400" w:right="1440" w:bottom="400" w:left="1440" w:header="70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87A54" w14:textId="77777777" w:rsidR="00487A3F" w:rsidRDefault="00487A3F">
      <w:pPr>
        <w:spacing w:line="240" w:lineRule="auto"/>
      </w:pPr>
      <w:r>
        <w:separator/>
      </w:r>
    </w:p>
  </w:endnote>
  <w:endnote w:type="continuationSeparator" w:id="0">
    <w:p w14:paraId="1F043B98" w14:textId="77777777" w:rsidR="00487A3F" w:rsidRDefault="00487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8" w:space="0" w:color="auto"/>
      </w:tblBorders>
      <w:tblLook w:val="0600" w:firstRow="0" w:lastRow="0" w:firstColumn="0" w:lastColumn="0" w:noHBand="1" w:noVBand="1"/>
    </w:tblPr>
    <w:tblGrid>
      <w:gridCol w:w="6319"/>
      <w:gridCol w:w="2708"/>
    </w:tblGrid>
    <w:tr w:rsidR="00246E63" w14:paraId="698DC4C6" w14:textId="77777777">
      <w:tc>
        <w:tcPr>
          <w:tcW w:w="3500" w:type="pct"/>
          <w:vAlign w:val="center"/>
        </w:tcPr>
        <w:p w14:paraId="698DC4C4" w14:textId="6E15509C" w:rsidR="00246E63" w:rsidRDefault="00000000">
          <w:r>
            <w:rPr>
              <w:rFonts w:ascii="Arial" w:eastAsia="Arial" w:hAnsi="Arial" w:cs="Arial"/>
              <w:sz w:val="20"/>
            </w:rPr>
            <w:t xml:space="preserve">Výpis z usnesení z rady města ze </w:t>
          </w:r>
          <w:r w:rsidR="0053386C">
            <w:rPr>
              <w:rFonts w:ascii="Arial" w:eastAsia="Arial" w:hAnsi="Arial" w:cs="Arial"/>
              <w:sz w:val="20"/>
            </w:rPr>
            <w:t>dne 30.</w:t>
          </w:r>
          <w:r>
            <w:rPr>
              <w:rFonts w:ascii="Arial" w:eastAsia="Arial" w:hAnsi="Arial" w:cs="Arial"/>
              <w:sz w:val="20"/>
            </w:rPr>
            <w:t>10.2024</w:t>
          </w:r>
        </w:p>
      </w:tc>
      <w:tc>
        <w:tcPr>
          <w:tcW w:w="4514" w:type="dxa"/>
          <w:vAlign w:val="center"/>
        </w:tcPr>
        <w:p w14:paraId="698DC4C5" w14:textId="77777777" w:rsidR="00246E63" w:rsidRDefault="00000000">
          <w:pPr>
            <w:jc w:val="right"/>
          </w:pPr>
          <w:r>
            <w:rPr>
              <w:rFonts w:ascii="Arial" w:eastAsia="Arial" w:hAnsi="Arial" w:cs="Arial"/>
              <w:sz w:val="20"/>
            </w:rPr>
            <w:t xml:space="preserve">Strana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PAGE "page number"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page number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 xml:space="preserve"> (celkem </w:t>
          </w:r>
          <w:r>
            <w:rPr>
              <w:rFonts w:ascii="Arial" w:eastAsia="Arial" w:hAnsi="Arial" w:cs="Arial"/>
              <w:sz w:val="20"/>
            </w:rPr>
            <w:fldChar w:fldCharType="begin"/>
          </w:r>
          <w:r>
            <w:rPr>
              <w:rFonts w:ascii="Arial" w:eastAsia="Arial" w:hAnsi="Arial" w:cs="Arial"/>
              <w:sz w:val="20"/>
            </w:rPr>
            <w:instrText>NUMPAGES "number of pages"</w:instrText>
          </w:r>
          <w:r>
            <w:rPr>
              <w:rFonts w:ascii="Arial" w:eastAsia="Arial" w:hAnsi="Arial" w:cs="Arial"/>
              <w:sz w:val="20"/>
            </w:rPr>
            <w:fldChar w:fldCharType="separate"/>
          </w:r>
          <w:r>
            <w:rPr>
              <w:rFonts w:ascii="Arial" w:eastAsia="Arial" w:hAnsi="Arial" w:cs="Arial"/>
              <w:sz w:val="20"/>
            </w:rPr>
            <w:t>number of pages</w:t>
          </w:r>
          <w:r>
            <w:rPr>
              <w:rFonts w:ascii="Arial" w:eastAsia="Arial" w:hAnsi="Arial" w:cs="Arial"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>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C4CE" w14:textId="1BC3BCF9" w:rsidR="00246E63" w:rsidRDefault="00000000">
    <w:pPr>
      <w:spacing w:before="100"/>
      <w:jc w:val="right"/>
    </w:pPr>
    <w:r>
      <w:rPr>
        <w:rFonts w:ascii="Arial" w:eastAsia="Arial" w:hAnsi="Arial" w:cs="Arial"/>
        <w:sz w:val="20"/>
      </w:rPr>
      <w:pict w14:anchorId="698DC4D1">
        <v:line id="_x0000_s1025" style="position:absolute;left:0;text-align:left;z-index:251658240" from="0,0" to="455pt,0"/>
      </w:pict>
    </w:r>
    <w:r>
      <w:rPr>
        <w:rFonts w:ascii="Arial" w:eastAsia="Arial" w:hAnsi="Arial" w:cs="Arial"/>
        <w:sz w:val="20"/>
      </w:rPr>
      <w:t xml:space="preserve">Strana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PAGE " "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(celkem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>SECTIONPAGES " "</w:instrText>
    </w:r>
    <w:r>
      <w:rPr>
        <w:rFonts w:ascii="Arial" w:eastAsia="Arial" w:hAnsi="Arial" w:cs="Arial"/>
        <w:sz w:val="20"/>
      </w:rPr>
      <w:fldChar w:fldCharType="separate"/>
    </w:r>
    <w:r w:rsidR="005041EE">
      <w:rPr>
        <w:rFonts w:ascii="Arial" w:eastAsia="Arial" w:hAnsi="Arial" w:cs="Arial"/>
        <w:noProof/>
        <w:sz w:val="20"/>
      </w:rPr>
      <w:t>6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38E74" w14:textId="77777777" w:rsidR="00487A3F" w:rsidRDefault="00487A3F">
      <w:pPr>
        <w:spacing w:line="240" w:lineRule="auto"/>
      </w:pPr>
      <w:r>
        <w:separator/>
      </w:r>
    </w:p>
  </w:footnote>
  <w:footnote w:type="continuationSeparator" w:id="0">
    <w:p w14:paraId="655FA550" w14:textId="77777777" w:rsidR="00487A3F" w:rsidRDefault="00487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C4C2" w14:textId="77777777" w:rsidR="00246E63" w:rsidRDefault="00000000">
    <w:pPr>
      <w:jc w:val="right"/>
    </w:pPr>
    <w:r>
      <w:rPr>
        <w:rFonts w:ascii="Arial" w:eastAsia="Arial" w:hAnsi="Arial" w:cs="Arial"/>
        <w:sz w:val="20"/>
      </w:rPr>
      <w:t>č. j. SEZ-7872/2024/TAJ/Rá</w:t>
    </w:r>
  </w:p>
  <w:p w14:paraId="698DC4C3" w14:textId="77777777" w:rsidR="00246E63" w:rsidRDefault="00246E6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600" w:firstRow="0" w:lastRow="0" w:firstColumn="0" w:lastColumn="0" w:noHBand="1" w:noVBand="1"/>
    </w:tblPr>
    <w:tblGrid>
      <w:gridCol w:w="9027"/>
    </w:tblGrid>
    <w:tr w:rsidR="00246E63" w14:paraId="698DC4C9" w14:textId="77777777">
      <w:tc>
        <w:tcPr>
          <w:tcW w:w="5000" w:type="pct"/>
        </w:tcPr>
        <w:p w14:paraId="698DC4C7" w14:textId="77777777" w:rsidR="00246E63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44"/>
            </w:rPr>
            <w:t>Město Sezemice</w:t>
          </w:r>
        </w:p>
        <w:p w14:paraId="698DC4C8" w14:textId="77777777" w:rsidR="00246E63" w:rsidRDefault="00000000">
          <w:pPr>
            <w:jc w:val="center"/>
            <w:textAlignment w:val="center"/>
          </w:pPr>
          <w:r>
            <w:rPr>
              <w:rFonts w:ascii="Cambria" w:eastAsia="Cambria" w:hAnsi="Cambria" w:cs="Cambria"/>
              <w:b/>
              <w:color w:val="1F497D"/>
              <w:sz w:val="32"/>
            </w:rPr>
            <w:t>Rada města Sezemice</w:t>
          </w:r>
        </w:p>
      </w:tc>
    </w:tr>
    <w:tr w:rsidR="00246E63" w14:paraId="698DC4CB" w14:textId="77777777">
      <w:tc>
        <w:tcPr>
          <w:tcW w:w="5000" w:type="pct"/>
          <w:vAlign w:val="center"/>
        </w:tcPr>
        <w:p w14:paraId="698DC4CA" w14:textId="77777777" w:rsidR="00246E63" w:rsidRDefault="00000000">
          <w:pPr>
            <w:jc w:val="center"/>
            <w:textAlignment w:val="center"/>
          </w:pPr>
          <w:r>
            <w:pict w14:anchorId="698DC4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80.25pt;mso-position-horizontal:center;mso-position-vertical:center" o:bordertopcolor="this" o:borderleftcolor="this" o:borderbottomcolor="this" o:borderrightcolor="this">
                <v:imagedata r:id="rId1" o:title=""/>
              </v:shape>
            </w:pict>
          </w:r>
        </w:p>
      </w:tc>
    </w:tr>
    <w:tr w:rsidR="00246E63" w14:paraId="698DC4CD" w14:textId="77777777">
      <w:tc>
        <w:tcPr>
          <w:tcW w:w="9027" w:type="dxa"/>
        </w:tcPr>
        <w:p w14:paraId="698DC4CC" w14:textId="77777777" w:rsidR="00246E63" w:rsidRDefault="00000000">
          <w:r>
            <w:pict w14:anchorId="698DC4D0">
              <v:line id="_x0000_s1026" style="position:absolute;z-index:251657216;mso-position-horizontal-relative:text;mso-position-vertical-relative:text" from="0,0" to="495pt,0"/>
            </w:pic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3EBE"/>
    <w:multiLevelType w:val="multilevel"/>
    <w:tmpl w:val="86CA834A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18F5369"/>
    <w:multiLevelType w:val="multilevel"/>
    <w:tmpl w:val="74E63BC4"/>
    <w:lvl w:ilvl="0">
      <w:start w:val="1"/>
      <w:numFmt w:val="lowerLetter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AB55B18"/>
    <w:multiLevelType w:val="multilevel"/>
    <w:tmpl w:val="DB0E633E"/>
    <w:lvl w:ilvl="0">
      <w:start w:val="1"/>
      <w:numFmt w:val="decimal"/>
      <w:lvlRestart w:val="0"/>
      <w:lvlText w:val="%1."/>
      <w:lvlJc w:val="left"/>
      <w:pPr>
        <w:wordWrap/>
        <w:spacing w:before="0" w:beforeAutospacing="0" w:after="60" w:afterAutospacing="0"/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1800" w:hanging="360"/>
        <w:jc w:val="both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E317245"/>
    <w:multiLevelType w:val="multilevel"/>
    <w:tmpl w:val="2C063B4E"/>
    <w:lvl w:ilvl="0">
      <w:start w:val="1"/>
      <w:numFmt w:val="decimal"/>
      <w:lvlText w:val="%1."/>
      <w:lvlJc w:val="left"/>
      <w:pPr>
        <w:wordWrap/>
        <w:spacing w:before="0" w:beforeAutospacing="0" w:after="0" w:afterAutospacing="0" w:line="240" w:lineRule="auto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decimal"/>
      <w:lvlText w:val="%1.%2."/>
      <w:lvlJc w:val="right"/>
      <w:pPr>
        <w:wordWrap/>
        <w:spacing w:before="0" w:beforeAutospacing="0" w:after="0" w:afterAutospacing="0" w:line="240" w:lineRule="auto"/>
        <w:ind w:left="760" w:hanging="4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74F47DD"/>
    <w:multiLevelType w:val="multilevel"/>
    <w:tmpl w:val="3C2CE8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DC3BEA"/>
    <w:multiLevelType w:val="multilevel"/>
    <w:tmpl w:val="8D4E8F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EC614C6"/>
    <w:multiLevelType w:val="multilevel"/>
    <w:tmpl w:val="455677CC"/>
    <w:lvl w:ilvl="0">
      <w:start w:val="1"/>
      <w:numFmt w:val="bullet"/>
      <w:lvlRestart w:val="0"/>
      <w:lvlText w:val="•"/>
      <w:lvlJc w:val="left"/>
      <w:pPr>
        <w:wordWrap/>
        <w:spacing w:before="0" w:beforeAutospacing="0" w:after="60" w:afterAutospacing="0"/>
        <w:ind w:left="360" w:hanging="400"/>
        <w:jc w:val="both"/>
      </w:pPr>
      <w:rPr>
        <w:rFonts w:ascii="Arial" w:eastAsia="Arial" w:hAnsi="Arial" w:cs="Arial"/>
        <w:color w:val="000000"/>
        <w:sz w:val="22"/>
      </w:rPr>
    </w:lvl>
    <w:lvl w:ilvl="1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400" w:firstLine="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800" w:firstLine="0"/>
        <w:jc w:val="both"/>
      </w:pPr>
      <w:rPr>
        <w:rFonts w:ascii="Wingdings" w:eastAsia="Wingdings" w:hAnsi="Wingdings" w:cs="Wingdings"/>
        <w:color w:val="000000"/>
      </w:rPr>
    </w:lvl>
    <w:lvl w:ilvl="3">
      <w:start w:val="1"/>
      <w:numFmt w:val="bullet"/>
      <w:lvlRestart w:val="0"/>
      <w:lvlText w:val="•"/>
      <w:lvlJc w:val="left"/>
      <w:pPr>
        <w:wordWrap/>
        <w:spacing w:before="0" w:beforeAutospacing="0" w:after="0" w:afterAutospacing="0"/>
        <w:ind w:left="1200" w:firstLine="0"/>
        <w:jc w:val="both"/>
      </w:pPr>
      <w:rPr>
        <w:rFonts w:ascii="Symbol" w:eastAsia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3BF86971"/>
    <w:multiLevelType w:val="multilevel"/>
    <w:tmpl w:val="B09A88FE"/>
    <w:lvl w:ilvl="0">
      <w:start w:val="1"/>
      <w:numFmt w:val="lowerLetter"/>
      <w:lvlText w:val="%1."/>
      <w:lvlJc w:val="left"/>
      <w:pPr>
        <w:tabs>
          <w:tab w:val="left" w:pos="683"/>
        </w:tabs>
        <w:ind w:left="1563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228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3003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723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444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5163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883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603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7323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2D65A06"/>
    <w:multiLevelType w:val="multilevel"/>
    <w:tmpl w:val="E480C670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4D5740FA"/>
    <w:multiLevelType w:val="multilevel"/>
    <w:tmpl w:val="CE529F2E"/>
    <w:lvl w:ilvl="0">
      <w:start w:val="1"/>
      <w:numFmt w:val="upperRoman"/>
      <w:lvlRestart w:val="0"/>
      <w:isLgl/>
      <w:lvlText w:val="%1."/>
      <w:lvlJc w:val="left"/>
      <w:pPr>
        <w:wordWrap/>
        <w:spacing w:before="0" w:beforeAutospacing="0" w:after="60" w:afterAutospacing="0"/>
        <w:ind w:left="200" w:hanging="200"/>
        <w:jc w:val="both"/>
      </w:pPr>
      <w:rPr>
        <w:rFonts w:ascii="Arial" w:eastAsia="Arial" w:hAnsi="Arial" w:cs="Arial"/>
        <w:b/>
        <w:color w:val="000000"/>
        <w:sz w:val="22"/>
      </w:rPr>
    </w:lvl>
    <w:lvl w:ilvl="1">
      <w:start w:val="1"/>
      <w:numFmt w:val="decimal"/>
      <w:lvlRestart w:val="0"/>
      <w:lvlText w:val="%2."/>
      <w:lvlJc w:val="right"/>
      <w:pPr>
        <w:wordWrap/>
        <w:spacing w:before="0" w:beforeAutospacing="0" w:after="0" w:afterAutospacing="0"/>
        <w:ind w:left="400" w:firstLine="400"/>
        <w:jc w:val="both"/>
      </w:pPr>
      <w:rPr>
        <w:rFonts w:ascii="Arial" w:eastAsia="Arial" w:hAnsi="Arial" w:cs="Arial"/>
        <w:color w:val="000000"/>
        <w:sz w:val="22"/>
      </w:rPr>
    </w:lvl>
    <w:lvl w:ilvl="2">
      <w:start w:val="1"/>
      <w:numFmt w:val="decimal"/>
      <w:lvlRestart w:val="0"/>
      <w:lvlText w:val="%3."/>
      <w:lvlJc w:val="left"/>
      <w:pPr>
        <w:wordWrap/>
        <w:spacing w:before="0" w:beforeAutospacing="0" w:after="0" w:afterAutospacing="0"/>
        <w:ind w:left="800" w:firstLine="800"/>
        <w:jc w:val="both"/>
      </w:pPr>
      <w:rPr>
        <w:rFonts w:ascii="Arial" w:eastAsia="Arial" w:hAnsi="Arial" w:cs="Arial"/>
        <w:color w:val="000000"/>
        <w:sz w:val="22"/>
      </w:rPr>
    </w:lvl>
    <w:lvl w:ilvl="3">
      <w:start w:val="1"/>
      <w:numFmt w:val="decimal"/>
      <w:lvlRestart w:val="0"/>
      <w:lvlText w:val="%4."/>
      <w:lvlJc w:val="left"/>
      <w:pPr>
        <w:wordWrap/>
        <w:spacing w:before="0" w:beforeAutospacing="0" w:after="0" w:afterAutospacing="0"/>
        <w:ind w:left="1200" w:firstLine="1200"/>
        <w:jc w:val="both"/>
      </w:pPr>
      <w:rPr>
        <w:rFonts w:ascii="Arial" w:eastAsia="Arial" w:hAnsi="Arial" w:cs="Arial"/>
        <w:color w:val="000000"/>
        <w:sz w:val="22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FDA2AD3"/>
    <w:multiLevelType w:val="multilevel"/>
    <w:tmpl w:val="54384062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3B934C5"/>
    <w:multiLevelType w:val="multilevel"/>
    <w:tmpl w:val="69123DD0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F8A017B"/>
    <w:multiLevelType w:val="multilevel"/>
    <w:tmpl w:val="0BC01FCE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19C6776"/>
    <w:multiLevelType w:val="multilevel"/>
    <w:tmpl w:val="C5C6F082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AFD294A"/>
    <w:multiLevelType w:val="multilevel"/>
    <w:tmpl w:val="6792C6AE"/>
    <w:lvl w:ilvl="0">
      <w:start w:val="1"/>
      <w:numFmt w:val="decimal"/>
      <w:lvlText w:val="%1."/>
      <w:lvlJc w:val="left"/>
      <w:pPr>
        <w:tabs>
          <w:tab w:val="left" w:pos="-520"/>
        </w:tabs>
        <w:ind w:left="36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713C4BA0"/>
    <w:multiLevelType w:val="multilevel"/>
    <w:tmpl w:val="14B82F6A"/>
    <w:lvl w:ilvl="0">
      <w:start w:val="1"/>
      <w:numFmt w:val="decimal"/>
      <w:lvlText w:val="%1."/>
      <w:lvlJc w:val="left"/>
      <w:pPr>
        <w:tabs>
          <w:tab w:val="left" w:pos="-520"/>
        </w:tabs>
        <w:ind w:left="36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72A50BB"/>
    <w:multiLevelType w:val="multilevel"/>
    <w:tmpl w:val="A1E2E4FC"/>
    <w:lvl w:ilvl="0">
      <w:start w:val="1"/>
      <w:numFmt w:val="decimal"/>
      <w:lvlText w:val="%1."/>
      <w:lvlJc w:val="left"/>
      <w:pPr>
        <w:tabs>
          <w:tab w:val="left" w:pos="200"/>
        </w:tabs>
        <w:ind w:left="108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EA43506"/>
    <w:multiLevelType w:val="multilevel"/>
    <w:tmpl w:val="CC0679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404645581">
    <w:abstractNumId w:val="17"/>
  </w:num>
  <w:num w:numId="2" w16cid:durableId="1308822593">
    <w:abstractNumId w:val="5"/>
  </w:num>
  <w:num w:numId="3" w16cid:durableId="889808532">
    <w:abstractNumId w:val="4"/>
  </w:num>
  <w:num w:numId="4" w16cid:durableId="1835146098">
    <w:abstractNumId w:val="3"/>
  </w:num>
  <w:num w:numId="5" w16cid:durableId="758066784">
    <w:abstractNumId w:val="6"/>
  </w:num>
  <w:num w:numId="6" w16cid:durableId="154808772">
    <w:abstractNumId w:val="9"/>
  </w:num>
  <w:num w:numId="7" w16cid:durableId="1118374856">
    <w:abstractNumId w:val="2"/>
  </w:num>
  <w:num w:numId="8" w16cid:durableId="287012227">
    <w:abstractNumId w:val="15"/>
  </w:num>
  <w:num w:numId="9" w16cid:durableId="1289119360">
    <w:abstractNumId w:val="14"/>
  </w:num>
  <w:num w:numId="10" w16cid:durableId="1601379222">
    <w:abstractNumId w:val="13"/>
  </w:num>
  <w:num w:numId="11" w16cid:durableId="1788160355">
    <w:abstractNumId w:val="7"/>
  </w:num>
  <w:num w:numId="12" w16cid:durableId="8993734">
    <w:abstractNumId w:val="16"/>
  </w:num>
  <w:num w:numId="13" w16cid:durableId="819075635">
    <w:abstractNumId w:val="0"/>
  </w:num>
  <w:num w:numId="14" w16cid:durableId="1862275201">
    <w:abstractNumId w:val="10"/>
  </w:num>
  <w:num w:numId="15" w16cid:durableId="692651881">
    <w:abstractNumId w:val="1"/>
  </w:num>
  <w:num w:numId="16" w16cid:durableId="484929831">
    <w:abstractNumId w:val="12"/>
  </w:num>
  <w:num w:numId="17" w16cid:durableId="1774395800">
    <w:abstractNumId w:val="8"/>
  </w:num>
  <w:num w:numId="18" w16cid:durableId="19636112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63"/>
    <w:rsid w:val="000313E7"/>
    <w:rsid w:val="00246E63"/>
    <w:rsid w:val="003D1BDD"/>
    <w:rsid w:val="00487A3F"/>
    <w:rsid w:val="005041EE"/>
    <w:rsid w:val="0053386C"/>
    <w:rsid w:val="00873959"/>
    <w:rsid w:val="00CB2613"/>
    <w:rsid w:val="00D548A9"/>
    <w:rsid w:val="00F02704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98DC404"/>
  <w15:docId w15:val="{8B4286FB-5685-40AA-A527-5ED5673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style">
    <w:name w:val="articlestyle"/>
    <w:basedOn w:val="Normln"/>
    <w:pPr>
      <w:spacing w:after="60"/>
      <w:jc w:val="both"/>
    </w:pPr>
    <w:rPr>
      <w:rFonts w:ascii="Arial" w:eastAsia="Arial" w:hAnsi="Arial" w:cs="Arial"/>
      <w:color w:val="000000"/>
    </w:rPr>
  </w:style>
  <w:style w:type="paragraph" w:customStyle="1" w:styleId="fontNameStyle">
    <w:name w:val="fontNameStyle"/>
    <w:basedOn w:val="Normln"/>
    <w:rPr>
      <w:rFonts w:ascii="Arial" w:eastAsia="Arial" w:hAnsi="Arial" w:cs="Arial"/>
      <w:color w:val="000000"/>
    </w:rPr>
  </w:style>
  <w:style w:type="table" w:styleId="Mkatabulky">
    <w:name w:val="Table Grid"/>
    <w:basedOn w:val="Normlntabulka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Navrátil</dc:creator>
  <cp:keywords/>
  <dc:description/>
  <cp:lastModifiedBy>Jan Navrátil</cp:lastModifiedBy>
  <cp:revision>5</cp:revision>
  <dcterms:created xsi:type="dcterms:W3CDTF">2020-04-09T06:28:00Z</dcterms:created>
  <dcterms:modified xsi:type="dcterms:W3CDTF">2020-11-13T12:10:00Z</dcterms:modified>
</cp:cor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3" ma:contentTypeDescription="Vytvoří nový dokument" ma:contentTypeScope="" ma:versionID="525396d59205c71f503d7539fcf80585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ba32b402aa3f31562afe54295a31741b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341F5-5A23-4C60-9875-B29E3949A5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626FFE-8C59-42BF-8401-5737061E7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F8C6-D632-4B1B-8DA9-E9D337712BA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9415720A-7BE1-4452-8236-D13D7071E42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E3D5ADED-5A5B-4883-9BB0-0FFCE84B312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7A80D498-1CFA-4EB1-8CED-94E7973FD3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B6DD25E9-A611-4FDE-82C5-3E4BCB00F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1726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Navrátil</dc:creator>
  <cp:lastModifiedBy>Rálišová Irina</cp:lastModifiedBy>
  <cp:revision>10</cp:revision>
  <dcterms:created xsi:type="dcterms:W3CDTF">2020-04-09T06:28:00Z</dcterms:created>
  <dcterms:modified xsi:type="dcterms:W3CDTF">2025-01-06T10:54:00Z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