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AAECF" w14:textId="7421EB84" w:rsidR="003968E7" w:rsidRPr="006317A6" w:rsidRDefault="000B7427">
      <w:pPr>
        <w:rPr>
          <w:rFonts w:ascii="Arial" w:hAnsi="Arial" w:cs="Arial"/>
          <w:b/>
          <w:bCs/>
          <w:sz w:val="24"/>
          <w:szCs w:val="24"/>
        </w:rPr>
      </w:pPr>
      <w:r w:rsidRPr="006317A6">
        <w:rPr>
          <w:rFonts w:ascii="Arial" w:hAnsi="Arial" w:cs="Arial"/>
          <w:b/>
          <w:bCs/>
          <w:sz w:val="24"/>
          <w:szCs w:val="24"/>
        </w:rPr>
        <w:t>Informace k vydávání voličských průkazů:</w:t>
      </w:r>
    </w:p>
    <w:p w14:paraId="7A714410" w14:textId="77777777" w:rsidR="000B7427" w:rsidRDefault="000B7427" w:rsidP="000B7427">
      <w:pPr>
        <w:widowControl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Volič, který nemůže nebo nehodlá hlasovat ve svém „domovském“ volebním okrsku, může na základě vydaného voličského průkazu </w:t>
      </w:r>
      <w:r w:rsidRPr="007324A2">
        <w:rPr>
          <w:rFonts w:ascii="Arial" w:hAnsi="Arial" w:cs="Arial"/>
        </w:rPr>
        <w:t xml:space="preserve">hlasovat </w:t>
      </w:r>
      <w:r w:rsidRPr="007324A2">
        <w:rPr>
          <w:rFonts w:ascii="Arial" w:hAnsi="Arial" w:cs="Arial"/>
          <w:b/>
        </w:rPr>
        <w:t>v kterémkoli</w:t>
      </w:r>
      <w:r>
        <w:rPr>
          <w:rFonts w:ascii="Arial" w:hAnsi="Arial" w:cs="Arial"/>
          <w:b/>
        </w:rPr>
        <w:t>v volebním okrsku, avšak pouze na území České republiky (NE v zahraničí u zastupitelského úřadu, tam hlasování do EP neprobíhá</w:t>
      </w:r>
      <w:r w:rsidRPr="007324A2">
        <w:rPr>
          <w:rFonts w:ascii="Arial" w:hAnsi="Arial" w:cs="Arial"/>
          <w:b/>
        </w:rPr>
        <w:t>)</w:t>
      </w:r>
      <w:r w:rsidRPr="00943368">
        <w:rPr>
          <w:rFonts w:ascii="Arial" w:hAnsi="Arial" w:cs="Arial"/>
          <w:b/>
        </w:rPr>
        <w:t>!!!</w:t>
      </w:r>
    </w:p>
    <w:p w14:paraId="2B9EC306" w14:textId="71E06062" w:rsidR="000B7427" w:rsidRDefault="000B7427" w:rsidP="000B7427">
      <w:pPr>
        <w:widowControl w:val="0"/>
        <w:jc w:val="both"/>
        <w:rPr>
          <w:rFonts w:ascii="Arial" w:hAnsi="Arial" w:cs="Arial"/>
          <w:b/>
        </w:rPr>
      </w:pPr>
      <w:r w:rsidRPr="00BA62A9">
        <w:rPr>
          <w:rFonts w:ascii="Arial" w:hAnsi="Arial" w:cs="Arial"/>
        </w:rPr>
        <w:t xml:space="preserve">Voličské průkazy vydávají </w:t>
      </w:r>
      <w:r w:rsidRPr="00BA62A9">
        <w:rPr>
          <w:rFonts w:ascii="Arial" w:hAnsi="Arial" w:cs="Arial"/>
          <w:b/>
        </w:rPr>
        <w:t>obecní úřady</w:t>
      </w:r>
      <w:r w:rsidRPr="00BA62A9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BA62A9">
        <w:rPr>
          <w:rFonts w:ascii="Arial" w:hAnsi="Arial" w:cs="Arial"/>
        </w:rPr>
        <w:t>místě</w:t>
      </w:r>
      <w:r>
        <w:rPr>
          <w:rFonts w:ascii="Arial" w:hAnsi="Arial" w:cs="Arial"/>
        </w:rPr>
        <w:t xml:space="preserve"> trvalého či přechodného</w:t>
      </w:r>
      <w:r w:rsidRPr="00BA62A9">
        <w:rPr>
          <w:rFonts w:ascii="Arial" w:hAnsi="Arial" w:cs="Arial"/>
        </w:rPr>
        <w:t xml:space="preserve"> pobytu voliče</w:t>
      </w:r>
      <w:r>
        <w:rPr>
          <w:rFonts w:ascii="Arial" w:hAnsi="Arial" w:cs="Arial"/>
        </w:rPr>
        <w:t xml:space="preserve"> (přechodný pobyt pouze u cizinců EU)</w:t>
      </w:r>
      <w:r w:rsidRPr="00BA62A9">
        <w:rPr>
          <w:rFonts w:ascii="Arial" w:hAnsi="Arial" w:cs="Arial"/>
        </w:rPr>
        <w:t xml:space="preserve">, popř. </w:t>
      </w:r>
      <w:r w:rsidRPr="00D44815">
        <w:rPr>
          <w:rFonts w:ascii="Arial" w:hAnsi="Arial" w:cs="Arial"/>
          <w:b/>
        </w:rPr>
        <w:t>zastupitelské úřady</w:t>
      </w:r>
      <w:r>
        <w:rPr>
          <w:rFonts w:ascii="Arial" w:hAnsi="Arial" w:cs="Arial"/>
          <w:b/>
        </w:rPr>
        <w:t xml:space="preserve"> </w:t>
      </w:r>
      <w:r w:rsidRPr="00D44815">
        <w:rPr>
          <w:rFonts w:ascii="Arial" w:hAnsi="Arial" w:cs="Arial"/>
        </w:rPr>
        <w:t>(byť se u těchto nehlasuje)</w:t>
      </w:r>
      <w:r w:rsidRPr="00BA62A9">
        <w:rPr>
          <w:rFonts w:ascii="Arial" w:hAnsi="Arial" w:cs="Arial"/>
        </w:rPr>
        <w:t>, je-li volič s bydlištěm v zahraničí již zapsán ve zvláštním seznamu voličů u zastupitelského úřadu (zápis do zvláštního seznamu u zastupitelského úřadu je trvalého charakteru, nejedná se o jednorázový zápis).</w:t>
      </w:r>
      <w:r>
        <w:rPr>
          <w:rFonts w:ascii="Arial" w:hAnsi="Arial" w:cs="Arial"/>
          <w:b/>
        </w:rPr>
        <w:t xml:space="preserve"> </w:t>
      </w:r>
    </w:p>
    <w:p w14:paraId="680E5BD2" w14:textId="3D04224A" w:rsidR="000B7427" w:rsidRPr="004F4C99" w:rsidRDefault="000B7427" w:rsidP="000B7427">
      <w:pPr>
        <w:widowControl w:val="0"/>
        <w:jc w:val="both"/>
        <w:rPr>
          <w:rFonts w:ascii="Arial" w:hAnsi="Arial" w:cs="Arial"/>
          <w:snapToGrid w:val="0"/>
        </w:rPr>
      </w:pPr>
      <w:r w:rsidRPr="004F4C99">
        <w:rPr>
          <w:rFonts w:ascii="Arial" w:hAnsi="Arial" w:cs="Arial"/>
          <w:snapToGrid w:val="0"/>
        </w:rPr>
        <w:t xml:space="preserve">Při ztrátě nebo odcizení voličského průkazu </w:t>
      </w:r>
      <w:r w:rsidRPr="004F4C99">
        <w:rPr>
          <w:rFonts w:ascii="Arial" w:hAnsi="Arial" w:cs="Arial"/>
          <w:b/>
          <w:snapToGrid w:val="0"/>
        </w:rPr>
        <w:t>NELZE vydat jeho duplikát</w:t>
      </w:r>
      <w:r>
        <w:rPr>
          <w:rFonts w:ascii="Arial" w:hAnsi="Arial" w:cs="Arial"/>
          <w:b/>
          <w:snapToGrid w:val="0"/>
        </w:rPr>
        <w:t xml:space="preserve">. </w:t>
      </w:r>
      <w:r w:rsidRPr="004F4C99">
        <w:rPr>
          <w:rFonts w:ascii="Arial" w:hAnsi="Arial" w:cs="Arial"/>
          <w:snapToGrid w:val="0"/>
        </w:rPr>
        <w:t xml:space="preserve">Ztrátu nebo odcizení tiskopisu voličského průkazu je třeba nahlásit Ministerstvu vnitra na e-mailovou adresu </w:t>
      </w:r>
      <w:hyperlink r:id="rId5" w:history="1">
        <w:r w:rsidRPr="004F4C99">
          <w:rPr>
            <w:rStyle w:val="Hypertextovodkaz"/>
            <w:rFonts w:ascii="Arial" w:hAnsi="Arial" w:cs="Arial"/>
            <w:snapToGrid w:val="0"/>
          </w:rPr>
          <w:t>volby@mvcr.cz</w:t>
        </w:r>
      </w:hyperlink>
      <w:r w:rsidRPr="004F4C99">
        <w:rPr>
          <w:rFonts w:ascii="Arial" w:hAnsi="Arial" w:cs="Arial"/>
          <w:snapToGrid w:val="0"/>
        </w:rPr>
        <w:t xml:space="preserve">, Ministerstvo následně takovou událost zveřejní v Informativním přehledu ztracených/odcizených tiskopisů voličského průkazu, tento přehled viz </w:t>
      </w:r>
      <w:r w:rsidRPr="000B7427">
        <w:rPr>
          <w:rFonts w:ascii="Arial" w:hAnsi="Arial" w:cs="Arial"/>
          <w:snapToGrid w:val="0"/>
          <w:u w:val="single"/>
        </w:rPr>
        <w:t>stránky</w:t>
      </w:r>
      <w:r w:rsidRPr="004F4C99"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  <w:snapToGrid w:val="0"/>
        </w:rPr>
        <w:t xml:space="preserve">(odkaz na stránky </w:t>
      </w:r>
      <w:hyperlink r:id="rId6" w:history="1">
        <w:r w:rsidRPr="00177E94">
          <w:rPr>
            <w:rStyle w:val="Hypertextovodkaz"/>
            <w:rFonts w:ascii="Arial" w:hAnsi="Arial" w:cs="Arial"/>
            <w:snapToGrid w:val="0"/>
          </w:rPr>
          <w:t>https://www.mvcr.cz/volby/clanek/vydavani-volicskych-prukazu.aspx</w:t>
        </w:r>
      </w:hyperlink>
      <w:r>
        <w:rPr>
          <w:rFonts w:ascii="Arial" w:hAnsi="Arial" w:cs="Arial"/>
          <w:snapToGrid w:val="0"/>
        </w:rPr>
        <w:t xml:space="preserve"> )</w:t>
      </w:r>
    </w:p>
    <w:p w14:paraId="55501F34" w14:textId="77777777" w:rsidR="000B7427" w:rsidRDefault="000B7427" w:rsidP="000B7427">
      <w:pPr>
        <w:pStyle w:val="cyril-nadpis"/>
        <w:rPr>
          <w:b w:val="0"/>
          <w:i w:val="0"/>
          <w:sz w:val="22"/>
          <w:szCs w:val="22"/>
          <w:u w:val="none"/>
        </w:rPr>
      </w:pPr>
      <w:r w:rsidRPr="00661A0D">
        <w:rPr>
          <w:b w:val="0"/>
          <w:i w:val="0"/>
          <w:sz w:val="22"/>
          <w:szCs w:val="22"/>
          <w:u w:val="none"/>
        </w:rPr>
        <w:t xml:space="preserve">O </w:t>
      </w:r>
      <w:r w:rsidRPr="00B7118D">
        <w:rPr>
          <w:i w:val="0"/>
          <w:sz w:val="22"/>
          <w:szCs w:val="22"/>
          <w:u w:val="none"/>
        </w:rPr>
        <w:t>vydání voličského průkazu</w:t>
      </w:r>
      <w:r>
        <w:rPr>
          <w:b w:val="0"/>
          <w:i w:val="0"/>
          <w:sz w:val="22"/>
          <w:szCs w:val="22"/>
          <w:u w:val="none"/>
        </w:rPr>
        <w:t xml:space="preserve"> může volič </w:t>
      </w:r>
      <w:r w:rsidRPr="00661A0D">
        <w:rPr>
          <w:b w:val="0"/>
          <w:i w:val="0"/>
          <w:sz w:val="22"/>
          <w:szCs w:val="22"/>
          <w:u w:val="none"/>
        </w:rPr>
        <w:t>požádat ode dne vyhlášení voleb (od</w:t>
      </w:r>
      <w:r>
        <w:rPr>
          <w:b w:val="0"/>
          <w:i w:val="0"/>
          <w:sz w:val="22"/>
          <w:szCs w:val="22"/>
          <w:u w:val="none"/>
        </w:rPr>
        <w:t xml:space="preserve"> 27</w:t>
      </w:r>
      <w:r w:rsidRPr="00661A0D">
        <w:rPr>
          <w:b w:val="0"/>
          <w:i w:val="0"/>
          <w:sz w:val="22"/>
          <w:szCs w:val="22"/>
          <w:u w:val="none"/>
        </w:rPr>
        <w:t xml:space="preserve">. </w:t>
      </w:r>
      <w:r>
        <w:rPr>
          <w:b w:val="0"/>
          <w:i w:val="0"/>
          <w:sz w:val="22"/>
          <w:szCs w:val="22"/>
          <w:u w:val="none"/>
        </w:rPr>
        <w:t>února</w:t>
      </w:r>
      <w:r w:rsidRPr="00661A0D">
        <w:rPr>
          <w:b w:val="0"/>
          <w:i w:val="0"/>
          <w:sz w:val="22"/>
          <w:szCs w:val="22"/>
          <w:u w:val="none"/>
        </w:rPr>
        <w:t>),</w:t>
      </w:r>
      <w:r>
        <w:rPr>
          <w:b w:val="0"/>
          <w:i w:val="0"/>
          <w:sz w:val="22"/>
          <w:szCs w:val="22"/>
          <w:u w:val="none"/>
        </w:rPr>
        <w:t xml:space="preserve"> a to následujícími způsoby:</w:t>
      </w:r>
    </w:p>
    <w:p w14:paraId="7DC9E1F5" w14:textId="77777777" w:rsidR="000B7427" w:rsidRDefault="000B7427" w:rsidP="000B7427">
      <w:pPr>
        <w:pStyle w:val="cyril-nadpis"/>
        <w:rPr>
          <w:b w:val="0"/>
          <w:i w:val="0"/>
          <w:sz w:val="22"/>
          <w:szCs w:val="22"/>
          <w:u w:val="none"/>
        </w:rPr>
      </w:pPr>
    </w:p>
    <w:p w14:paraId="09C7B432" w14:textId="4A528D23" w:rsidR="000B7427" w:rsidRPr="007C6D5B" w:rsidRDefault="000B7427" w:rsidP="000B7427">
      <w:pPr>
        <w:pStyle w:val="cyril-nadpis"/>
        <w:numPr>
          <w:ilvl w:val="0"/>
          <w:numId w:val="1"/>
        </w:numPr>
        <w:rPr>
          <w:sz w:val="22"/>
          <w:szCs w:val="22"/>
        </w:rPr>
      </w:pPr>
      <w:r w:rsidRPr="00A44758">
        <w:rPr>
          <w:i w:val="0"/>
          <w:sz w:val="22"/>
          <w:szCs w:val="22"/>
        </w:rPr>
        <w:t>PÍSEMNĚ</w:t>
      </w:r>
      <w:r>
        <w:rPr>
          <w:b w:val="0"/>
          <w:i w:val="0"/>
          <w:sz w:val="22"/>
          <w:szCs w:val="22"/>
          <w:u w:val="none"/>
        </w:rPr>
        <w:t xml:space="preserve"> – písemná</w:t>
      </w:r>
      <w:r>
        <w:rPr>
          <w:b w:val="0"/>
          <w:i w:val="0"/>
          <w:sz w:val="22"/>
          <w:szCs w:val="22"/>
          <w:u w:val="none"/>
        </w:rPr>
        <w:t xml:space="preserve"> žádost o vydání voličského průkazu se podává obecnímu úřadu (popř. zastupitelskému úřadu) </w:t>
      </w:r>
      <w:r w:rsidRPr="00661A0D">
        <w:rPr>
          <w:i w:val="0"/>
          <w:sz w:val="22"/>
          <w:szCs w:val="22"/>
        </w:rPr>
        <w:t xml:space="preserve">nejpozději do pátku </w:t>
      </w:r>
      <w:r>
        <w:rPr>
          <w:i w:val="0"/>
          <w:sz w:val="22"/>
          <w:szCs w:val="22"/>
        </w:rPr>
        <w:t>31</w:t>
      </w:r>
      <w:r w:rsidRPr="00661A0D">
        <w:rPr>
          <w:i w:val="0"/>
          <w:sz w:val="22"/>
          <w:szCs w:val="22"/>
        </w:rPr>
        <w:t>. května do 16:00 hodin</w:t>
      </w:r>
      <w:r>
        <w:rPr>
          <w:i w:val="0"/>
          <w:sz w:val="22"/>
          <w:szCs w:val="22"/>
          <w:u w:val="none"/>
        </w:rPr>
        <w:t xml:space="preserve"> </w:t>
      </w:r>
      <w:r w:rsidRPr="00661A0D">
        <w:rPr>
          <w:b w:val="0"/>
          <w:i w:val="0"/>
          <w:sz w:val="22"/>
          <w:szCs w:val="22"/>
          <w:u w:val="none"/>
        </w:rPr>
        <w:t>(do této doby musí být žádost úřadu doručena)</w:t>
      </w:r>
      <w:r>
        <w:rPr>
          <w:b w:val="0"/>
          <w:i w:val="0"/>
          <w:sz w:val="22"/>
          <w:szCs w:val="22"/>
          <w:u w:val="none"/>
        </w:rPr>
        <w:t xml:space="preserve">. </w:t>
      </w:r>
      <w:r w:rsidRPr="0055238C">
        <w:rPr>
          <w:i w:val="0"/>
          <w:sz w:val="22"/>
          <w:szCs w:val="22"/>
          <w:u w:val="none"/>
        </w:rPr>
        <w:t>Žádost</w:t>
      </w:r>
      <w:r>
        <w:rPr>
          <w:i w:val="0"/>
          <w:sz w:val="22"/>
          <w:szCs w:val="22"/>
          <w:u w:val="none"/>
        </w:rPr>
        <w:t xml:space="preserve"> v listinné podobě</w:t>
      </w:r>
      <w:r>
        <w:rPr>
          <w:b w:val="0"/>
          <w:i w:val="0"/>
          <w:sz w:val="22"/>
          <w:szCs w:val="22"/>
          <w:u w:val="none"/>
        </w:rPr>
        <w:t xml:space="preserve"> musí být opatřena </w:t>
      </w:r>
      <w:r w:rsidRPr="00D85CB7">
        <w:rPr>
          <w:i w:val="0"/>
          <w:sz w:val="22"/>
          <w:szCs w:val="22"/>
          <w:u w:val="none"/>
        </w:rPr>
        <w:t>úředně</w:t>
      </w:r>
      <w:r>
        <w:rPr>
          <w:b w:val="0"/>
          <w:i w:val="0"/>
          <w:sz w:val="22"/>
          <w:szCs w:val="22"/>
          <w:u w:val="none"/>
        </w:rPr>
        <w:t xml:space="preserve"> </w:t>
      </w:r>
      <w:r w:rsidRPr="0055238C">
        <w:rPr>
          <w:i w:val="0"/>
          <w:sz w:val="22"/>
          <w:szCs w:val="22"/>
          <w:u w:val="none"/>
        </w:rPr>
        <w:t>ověřeným podpisem voliče</w:t>
      </w:r>
      <w:r>
        <w:rPr>
          <w:i w:val="0"/>
          <w:sz w:val="22"/>
          <w:szCs w:val="22"/>
          <w:u w:val="none"/>
        </w:rPr>
        <w:t xml:space="preserve"> </w:t>
      </w:r>
      <w:r>
        <w:rPr>
          <w:b w:val="0"/>
          <w:i w:val="0"/>
          <w:sz w:val="22"/>
          <w:szCs w:val="22"/>
          <w:u w:val="none"/>
        </w:rPr>
        <w:t xml:space="preserve">(volič žádost </w:t>
      </w:r>
      <w:r w:rsidRPr="0055238C">
        <w:rPr>
          <w:b w:val="0"/>
          <w:i w:val="0"/>
          <w:sz w:val="22"/>
          <w:szCs w:val="22"/>
          <w:u w:val="none"/>
        </w:rPr>
        <w:t>např. zaslal poštou).</w:t>
      </w:r>
      <w:r>
        <w:rPr>
          <w:b w:val="0"/>
          <w:i w:val="0"/>
          <w:sz w:val="22"/>
          <w:szCs w:val="22"/>
          <w:u w:val="none"/>
        </w:rPr>
        <w:t xml:space="preserve"> </w:t>
      </w:r>
      <w:r w:rsidRPr="000B7427">
        <w:rPr>
          <w:bCs/>
          <w:i w:val="0"/>
          <w:sz w:val="22"/>
          <w:szCs w:val="22"/>
          <w:u w:val="none"/>
        </w:rPr>
        <w:t>O</w:t>
      </w:r>
      <w:r w:rsidRPr="00302FD5">
        <w:rPr>
          <w:i w:val="0"/>
          <w:sz w:val="22"/>
          <w:szCs w:val="22"/>
          <w:u w:val="none"/>
        </w:rPr>
        <w:t>věření podpisu</w:t>
      </w:r>
      <w:r>
        <w:rPr>
          <w:b w:val="0"/>
          <w:i w:val="0"/>
          <w:sz w:val="22"/>
          <w:szCs w:val="22"/>
          <w:u w:val="none"/>
        </w:rPr>
        <w:t xml:space="preserve"> je v daném případě u správních úřadů </w:t>
      </w:r>
      <w:r w:rsidRPr="00302FD5">
        <w:rPr>
          <w:i w:val="0"/>
          <w:sz w:val="22"/>
          <w:szCs w:val="22"/>
          <w:u w:val="none"/>
        </w:rPr>
        <w:t>osvobozeno od správního poplatku</w:t>
      </w:r>
      <w:r>
        <w:rPr>
          <w:b w:val="0"/>
          <w:i w:val="0"/>
          <w:sz w:val="22"/>
          <w:szCs w:val="22"/>
          <w:u w:val="none"/>
        </w:rPr>
        <w:t xml:space="preserve">, neboť se jedná o úkon související s využitím volebního práva, jak má na mysli ustanovení § 8 odst. 2 písm. f) zákona č. 634/2004 Sb., o správních poplatcích, ve znění pozdějších předpisů (osvobození se však nevztahuje na ověření podpisu na poště, u Hospodářské komory ČR či u notáře). Žádost lze zaslat (podat) též </w:t>
      </w:r>
      <w:r w:rsidRPr="00A44758">
        <w:rPr>
          <w:i w:val="0"/>
          <w:sz w:val="22"/>
          <w:szCs w:val="22"/>
          <w:u w:val="none"/>
        </w:rPr>
        <w:t>v</w:t>
      </w:r>
      <w:r>
        <w:rPr>
          <w:b w:val="0"/>
          <w:i w:val="0"/>
          <w:sz w:val="22"/>
          <w:szCs w:val="22"/>
          <w:u w:val="none"/>
        </w:rPr>
        <w:t> </w:t>
      </w:r>
      <w:r w:rsidRPr="00A44758">
        <w:rPr>
          <w:i w:val="0"/>
          <w:sz w:val="22"/>
          <w:szCs w:val="22"/>
          <w:u w:val="none"/>
        </w:rPr>
        <w:t>elektronické podobě</w:t>
      </w:r>
      <w:r>
        <w:rPr>
          <w:b w:val="0"/>
          <w:i w:val="0"/>
          <w:sz w:val="22"/>
          <w:szCs w:val="22"/>
          <w:u w:val="none"/>
        </w:rPr>
        <w:t xml:space="preserve">, avšak </w:t>
      </w:r>
      <w:r w:rsidRPr="007C6D5B">
        <w:rPr>
          <w:i w:val="0"/>
          <w:sz w:val="22"/>
          <w:szCs w:val="22"/>
          <w:u w:val="none"/>
        </w:rPr>
        <w:t>pouze prostřednictvím</w:t>
      </w:r>
      <w:r>
        <w:rPr>
          <w:b w:val="0"/>
          <w:i w:val="0"/>
          <w:sz w:val="22"/>
          <w:szCs w:val="22"/>
          <w:u w:val="none"/>
        </w:rPr>
        <w:t xml:space="preserve"> </w:t>
      </w:r>
      <w:r w:rsidRPr="00A44758">
        <w:rPr>
          <w:i w:val="0"/>
          <w:sz w:val="22"/>
          <w:szCs w:val="22"/>
          <w:u w:val="none"/>
        </w:rPr>
        <w:t>datové schránky</w:t>
      </w:r>
      <w:r>
        <w:rPr>
          <w:i w:val="0"/>
          <w:sz w:val="22"/>
          <w:szCs w:val="22"/>
          <w:u w:val="none"/>
        </w:rPr>
        <w:t xml:space="preserve"> </w:t>
      </w:r>
      <w:r w:rsidRPr="007C6D5B">
        <w:rPr>
          <w:b w:val="0"/>
          <w:i w:val="0"/>
          <w:sz w:val="22"/>
          <w:szCs w:val="22"/>
          <w:u w:val="none"/>
        </w:rPr>
        <w:t xml:space="preserve">(musí se jednat o osobní datovou schránku voliče, zaslání žádosti z datové </w:t>
      </w:r>
      <w:r>
        <w:rPr>
          <w:b w:val="0"/>
          <w:i w:val="0"/>
          <w:sz w:val="22"/>
          <w:szCs w:val="22"/>
          <w:u w:val="none"/>
        </w:rPr>
        <w:t>schránky jiné osoby</w:t>
      </w:r>
      <w:r w:rsidRPr="007C6D5B">
        <w:rPr>
          <w:b w:val="0"/>
          <w:i w:val="0"/>
          <w:sz w:val="22"/>
          <w:szCs w:val="22"/>
          <w:u w:val="none"/>
        </w:rPr>
        <w:t xml:space="preserve"> je nepřípustné).</w:t>
      </w:r>
    </w:p>
    <w:p w14:paraId="4D589A82" w14:textId="77777777" w:rsidR="000B7427" w:rsidRDefault="000B7427" w:rsidP="000B7427">
      <w:pPr>
        <w:pStyle w:val="cyril-nadpis"/>
        <w:ind w:left="360"/>
        <w:rPr>
          <w:i w:val="0"/>
          <w:sz w:val="22"/>
          <w:szCs w:val="22"/>
          <w:u w:val="none"/>
        </w:rPr>
      </w:pPr>
    </w:p>
    <w:p w14:paraId="5B2C5DD8" w14:textId="77777777" w:rsidR="000B7427" w:rsidRPr="00DE14CC" w:rsidRDefault="000B7427" w:rsidP="000B7427">
      <w:pPr>
        <w:pStyle w:val="cyril-nadpis"/>
        <w:ind w:left="360"/>
        <w:rPr>
          <w:i w:val="0"/>
          <w:color w:val="000000" w:themeColor="text1"/>
          <w:sz w:val="22"/>
          <w:szCs w:val="22"/>
          <w:u w:val="none"/>
        </w:rPr>
      </w:pPr>
      <w:r w:rsidRPr="00DE14CC">
        <w:rPr>
          <w:i w:val="0"/>
          <w:color w:val="000000" w:themeColor="text1"/>
          <w:sz w:val="22"/>
          <w:szCs w:val="22"/>
          <w:u w:val="none"/>
        </w:rPr>
        <w:t xml:space="preserve">POZOR!!! </w:t>
      </w:r>
    </w:p>
    <w:p w14:paraId="50190188" w14:textId="77777777" w:rsidR="000B7427" w:rsidRPr="00DE14CC" w:rsidRDefault="000B7427" w:rsidP="000B7427">
      <w:pPr>
        <w:pStyle w:val="cyril-nadpis"/>
        <w:ind w:left="360"/>
        <w:rPr>
          <w:i w:val="0"/>
          <w:color w:val="000000" w:themeColor="text1"/>
          <w:sz w:val="22"/>
          <w:szCs w:val="22"/>
          <w:u w:val="none"/>
        </w:rPr>
      </w:pPr>
      <w:r w:rsidRPr="00DE14CC">
        <w:rPr>
          <w:b w:val="0"/>
          <w:i w:val="0"/>
          <w:color w:val="000000" w:themeColor="text1"/>
          <w:sz w:val="22"/>
          <w:szCs w:val="22"/>
          <w:u w:val="none"/>
        </w:rPr>
        <w:t xml:space="preserve">Novelou volebních zákonů č. 90/2017 Sb. byla </w:t>
      </w:r>
      <w:r w:rsidRPr="00DE14CC">
        <w:rPr>
          <w:i w:val="0"/>
          <w:color w:val="000000" w:themeColor="text1"/>
          <w:sz w:val="22"/>
          <w:szCs w:val="22"/>
          <w:u w:val="none"/>
        </w:rPr>
        <w:t>zrušena možnost zaslání žádosti o vydání voličského průkazu v elektronické podobě s uznávaným elektronickým podpisem voliče</w:t>
      </w:r>
      <w:r w:rsidRPr="00DE14CC">
        <w:rPr>
          <w:b w:val="0"/>
          <w:i w:val="0"/>
          <w:color w:val="000000" w:themeColor="text1"/>
          <w:sz w:val="22"/>
          <w:szCs w:val="22"/>
          <w:u w:val="none"/>
        </w:rPr>
        <w:t xml:space="preserve">, neboť tento nemá hodnotu úředně ověřeného podpisu voliče. Jediná elektronická podoba je tak možná prostřednictvím datové schránky voliče. </w:t>
      </w:r>
    </w:p>
    <w:p w14:paraId="6A5CA4FB" w14:textId="77777777" w:rsidR="000B7427" w:rsidRPr="00DE14CC" w:rsidRDefault="000B7427" w:rsidP="000B7427">
      <w:pPr>
        <w:pStyle w:val="cyril-nadpis"/>
        <w:ind w:left="360"/>
        <w:rPr>
          <w:i w:val="0"/>
          <w:color w:val="000000" w:themeColor="text1"/>
          <w:sz w:val="22"/>
          <w:szCs w:val="22"/>
          <w:u w:val="none"/>
        </w:rPr>
      </w:pPr>
      <w:r w:rsidRPr="00DE14CC">
        <w:rPr>
          <w:b w:val="0"/>
          <w:i w:val="0"/>
          <w:color w:val="000000" w:themeColor="text1"/>
          <w:sz w:val="22"/>
          <w:szCs w:val="22"/>
          <w:u w:val="none"/>
        </w:rPr>
        <w:t xml:space="preserve"> </w:t>
      </w:r>
    </w:p>
    <w:p w14:paraId="7F322492" w14:textId="77777777" w:rsidR="000B7427" w:rsidRPr="0055238C" w:rsidRDefault="000B7427" w:rsidP="000B7427">
      <w:pPr>
        <w:pStyle w:val="cyril-nadpis"/>
        <w:rPr>
          <w:sz w:val="22"/>
          <w:szCs w:val="22"/>
        </w:rPr>
      </w:pPr>
    </w:p>
    <w:p w14:paraId="206DC36A" w14:textId="47CE52BE" w:rsidR="000B7427" w:rsidRDefault="000B7427" w:rsidP="000B74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44758">
        <w:rPr>
          <w:rFonts w:ascii="Arial" w:hAnsi="Arial" w:cs="Arial"/>
          <w:b/>
          <w:u w:val="single"/>
        </w:rPr>
        <w:t>OSOBNĚ</w:t>
      </w:r>
      <w:r w:rsidRPr="005A135F">
        <w:rPr>
          <w:i/>
        </w:rPr>
        <w:t xml:space="preserve"> </w:t>
      </w:r>
      <w:r>
        <w:rPr>
          <w:i/>
        </w:rPr>
        <w:t>–</w:t>
      </w:r>
      <w:r w:rsidRPr="005A135F">
        <w:rPr>
          <w:i/>
        </w:rPr>
        <w:t xml:space="preserve"> </w:t>
      </w:r>
      <w:r>
        <w:rPr>
          <w:rFonts w:ascii="Arial" w:hAnsi="Arial" w:cs="Arial"/>
          <w:color w:val="000000"/>
        </w:rPr>
        <w:t xml:space="preserve">v případě osobního požádání obecní úřad (popř. zastupitelský úřad) o ústní žádosti voliče o vydání voličského průkazu </w:t>
      </w:r>
      <w:r w:rsidRPr="00486FB9">
        <w:rPr>
          <w:rFonts w:ascii="Arial" w:hAnsi="Arial" w:cs="Arial"/>
          <w:b/>
          <w:color w:val="000000"/>
        </w:rPr>
        <w:t>po prokázání jeho totožnosti</w:t>
      </w:r>
      <w:r>
        <w:rPr>
          <w:rFonts w:ascii="Arial" w:hAnsi="Arial" w:cs="Arial"/>
          <w:b/>
          <w:color w:val="000000"/>
        </w:rPr>
        <w:t xml:space="preserve"> </w:t>
      </w:r>
      <w:r w:rsidRPr="00923137">
        <w:rPr>
          <w:rFonts w:ascii="Arial" w:hAnsi="Arial" w:cs="Arial"/>
          <w:color w:val="000000"/>
        </w:rPr>
        <w:t xml:space="preserve">příslušným dokladem </w:t>
      </w:r>
      <w:r>
        <w:rPr>
          <w:rFonts w:ascii="Arial" w:hAnsi="Arial" w:cs="Arial"/>
          <w:color w:val="000000"/>
        </w:rPr>
        <w:t xml:space="preserve">sepíše </w:t>
      </w:r>
      <w:r w:rsidRPr="00486FB9">
        <w:rPr>
          <w:rFonts w:ascii="Arial" w:hAnsi="Arial" w:cs="Arial"/>
          <w:b/>
          <w:color w:val="000000"/>
        </w:rPr>
        <w:t>úřední záznam</w:t>
      </w:r>
      <w:r w:rsidRPr="00486FB9">
        <w:rPr>
          <w:rFonts w:ascii="Arial" w:hAnsi="Arial" w:cs="Arial"/>
          <w:color w:val="000000"/>
        </w:rPr>
        <w:t>, osobně lze o vydání voličského průkazu požádat</w:t>
      </w:r>
      <w:r>
        <w:rPr>
          <w:rFonts w:ascii="Arial" w:hAnsi="Arial" w:cs="Arial"/>
          <w:b/>
          <w:color w:val="000000"/>
        </w:rPr>
        <w:t xml:space="preserve"> </w:t>
      </w:r>
      <w:r w:rsidRPr="00923137">
        <w:rPr>
          <w:rFonts w:ascii="Arial" w:hAnsi="Arial" w:cs="Arial"/>
          <w:b/>
          <w:color w:val="000000"/>
          <w:u w:val="single"/>
        </w:rPr>
        <w:t>nejpozději do středy</w:t>
      </w:r>
      <w:r>
        <w:rPr>
          <w:rFonts w:ascii="Arial" w:hAnsi="Arial" w:cs="Arial"/>
          <w:b/>
          <w:color w:val="000000"/>
          <w:u w:val="single"/>
        </w:rPr>
        <w:t xml:space="preserve"> 5. června </w:t>
      </w:r>
      <w:r w:rsidRPr="00923137">
        <w:rPr>
          <w:rFonts w:ascii="Arial" w:hAnsi="Arial" w:cs="Arial"/>
          <w:b/>
          <w:color w:val="000000"/>
          <w:u w:val="single"/>
        </w:rPr>
        <w:t>do 16:00 hodin</w:t>
      </w:r>
      <w:r w:rsidRPr="00486FB9">
        <w:rPr>
          <w:rFonts w:ascii="Arial" w:hAnsi="Arial" w:cs="Arial"/>
          <w:color w:val="000000"/>
        </w:rPr>
        <w:t>, k</w:t>
      </w:r>
      <w:r>
        <w:rPr>
          <w:rFonts w:ascii="Arial" w:hAnsi="Arial" w:cs="Arial"/>
          <w:color w:val="000000"/>
        </w:rPr>
        <w:t>dy se uzavře seznam voličů pro volby do Evropského parlamentu.</w:t>
      </w:r>
    </w:p>
    <w:p w14:paraId="7CF37B4F" w14:textId="77777777" w:rsidR="000B7427" w:rsidRPr="000B7427" w:rsidRDefault="000B7427" w:rsidP="000B74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50E40350" w14:textId="5BFD5333" w:rsidR="000B7427" w:rsidRPr="008503EF" w:rsidRDefault="000B7427" w:rsidP="000B7427">
      <w:pPr>
        <w:widowControl w:val="0"/>
        <w:jc w:val="both"/>
        <w:rPr>
          <w:rFonts w:ascii="Arial" w:hAnsi="Arial" w:cs="Arial"/>
          <w:snapToGrid w:val="0"/>
        </w:rPr>
      </w:pPr>
      <w:r w:rsidRPr="00A32487">
        <w:rPr>
          <w:rFonts w:ascii="Arial" w:hAnsi="Arial" w:cs="Arial"/>
          <w:snapToGrid w:val="0"/>
        </w:rPr>
        <w:t xml:space="preserve">Voličské průkazy se mohou </w:t>
      </w:r>
      <w:r>
        <w:rPr>
          <w:rFonts w:ascii="Arial" w:hAnsi="Arial" w:cs="Arial"/>
          <w:b/>
          <w:snapToGrid w:val="0"/>
          <w:u w:val="single"/>
        </w:rPr>
        <w:t>VYDÁVAT nejdříve ve čtvrtek 23. května</w:t>
      </w:r>
      <w:r>
        <w:rPr>
          <w:rFonts w:ascii="Arial" w:hAnsi="Arial" w:cs="Arial"/>
          <w:snapToGrid w:val="0"/>
        </w:rPr>
        <w:t xml:space="preserve">, a to: </w:t>
      </w:r>
    </w:p>
    <w:p w14:paraId="566000DB" w14:textId="77777777" w:rsidR="000B7427" w:rsidRDefault="000B7427" w:rsidP="000B742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osobně voliči,</w:t>
      </w:r>
    </w:p>
    <w:p w14:paraId="3C0DC7DF" w14:textId="77777777" w:rsidR="000B7427" w:rsidRDefault="000B7427" w:rsidP="000B742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osobě, která se prokáže písemnou plnou mocí s ověřeným podpisem voliče k převzetí voličského průkazu (nikoliv k podání žádosti o jeho vydání),</w:t>
      </w:r>
    </w:p>
    <w:p w14:paraId="77B98894" w14:textId="77777777" w:rsidR="000B7427" w:rsidRDefault="000B7427" w:rsidP="000B742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voličský průkaz se voliči v dostatečném časovém předstihu zašle na jím uvedenou adresu (nejlépe do vlastních rukou).</w:t>
      </w:r>
      <w:r w:rsidRPr="00A419BC">
        <w:rPr>
          <w:rFonts w:ascii="Arial" w:hAnsi="Arial" w:cs="Arial"/>
          <w:b/>
          <w:i/>
          <w:snapToGrid w:val="0"/>
        </w:rPr>
        <w:t xml:space="preserve"> </w:t>
      </w:r>
    </w:p>
    <w:p w14:paraId="23B99C6A" w14:textId="77777777" w:rsidR="000B7427" w:rsidRDefault="000B7427" w:rsidP="000B7427">
      <w:pPr>
        <w:widowControl w:val="0"/>
        <w:jc w:val="both"/>
        <w:rPr>
          <w:rFonts w:ascii="Arial" w:hAnsi="Arial" w:cs="Arial"/>
          <w:b/>
          <w:snapToGrid w:val="0"/>
        </w:rPr>
      </w:pPr>
    </w:p>
    <w:sectPr w:rsidR="000B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17323"/>
    <w:multiLevelType w:val="hybridMultilevel"/>
    <w:tmpl w:val="3B6AD7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55BD4"/>
    <w:multiLevelType w:val="hybridMultilevel"/>
    <w:tmpl w:val="A7CE09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34154034">
    <w:abstractNumId w:val="1"/>
  </w:num>
  <w:num w:numId="2" w16cid:durableId="177401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27"/>
    <w:rsid w:val="000B7427"/>
    <w:rsid w:val="001473CA"/>
    <w:rsid w:val="003968E7"/>
    <w:rsid w:val="006317A6"/>
    <w:rsid w:val="007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B733"/>
  <w15:chartTrackingRefBased/>
  <w15:docId w15:val="{36BD3BEC-2627-4F3B-90EB-BCE75781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B74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74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74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74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74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74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74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74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74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74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B74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B74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742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742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742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742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742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742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B74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B7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B742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B74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B74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B742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B742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B742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B74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B742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B7427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rsid w:val="000B7427"/>
    <w:rPr>
      <w:color w:val="0000FF"/>
      <w:u w:val="single"/>
    </w:rPr>
  </w:style>
  <w:style w:type="paragraph" w:customStyle="1" w:styleId="cyril-nadpis">
    <w:name w:val="cyril-nadpis"/>
    <w:basedOn w:val="Normln"/>
    <w:rsid w:val="000B7427"/>
    <w:pPr>
      <w:widowControl w:val="0"/>
      <w:spacing w:after="0" w:line="240" w:lineRule="auto"/>
      <w:jc w:val="both"/>
    </w:pPr>
    <w:rPr>
      <w:rFonts w:ascii="Arial" w:eastAsia="Times New Roman" w:hAnsi="Arial" w:cs="Arial"/>
      <w:b/>
      <w:i/>
      <w:snapToGrid w:val="0"/>
      <w:kern w:val="0"/>
      <w:sz w:val="28"/>
      <w:szCs w:val="28"/>
      <w:u w:val="single"/>
      <w:lang w:eastAsia="cs-CZ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0B7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volby/clanek/vydavani-volicskych-prukazu.aspx" TargetMode="External"/><Relationship Id="rId5" Type="http://schemas.openxmlformats.org/officeDocument/2006/relationships/hyperlink" Target="mailto:volby@mv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Rálišová Irina</dc:creator>
  <cp:keywords/>
  <dc:description/>
  <cp:lastModifiedBy>Rálišová Irina</cp:lastModifiedBy>
  <cp:revision>2</cp:revision>
  <dcterms:created xsi:type="dcterms:W3CDTF">2024-04-10T11:17:00Z</dcterms:created>
  <dcterms:modified xsi:type="dcterms:W3CDTF">2024-04-10T11:17:00Z</dcterms:modified>
</cp:coreProperties>
</file>