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7D497" w14:textId="62E414DF" w:rsidR="00B22BB8" w:rsidRDefault="00B22BB8" w:rsidP="00E66379">
      <w:pPr>
        <w:pStyle w:val="Odstavecseseznamem"/>
        <w:tabs>
          <w:tab w:val="left" w:pos="567"/>
          <w:tab w:val="left" w:pos="9923"/>
        </w:tabs>
        <w:jc w:val="center"/>
        <w:rPr>
          <w:rFonts w:ascii="Arial" w:hAnsi="Arial" w:cs="Arial"/>
          <w:szCs w:val="20"/>
        </w:rPr>
      </w:pPr>
      <w:r w:rsidRPr="006F1147">
        <w:rPr>
          <w:rFonts w:ascii="Arial" w:eastAsiaTheme="majorEastAsia" w:hAnsi="Arial" w:cs="Arial"/>
          <w:b/>
          <w:sz w:val="28"/>
          <w:szCs w:val="28"/>
        </w:rPr>
        <w:t xml:space="preserve">Sazby poplatku: </w:t>
      </w:r>
      <w:r w:rsidRPr="006F1147">
        <w:rPr>
          <w:rFonts w:ascii="Arial" w:hAnsi="Arial" w:cs="Arial"/>
          <w:szCs w:val="20"/>
        </w:rPr>
        <w:t>(podle čl. 6 odstavec 1 a 2 OZV č. 2/2014)</w:t>
      </w:r>
    </w:p>
    <w:p w14:paraId="6301AA31" w14:textId="77777777" w:rsidR="00EF21BC" w:rsidRPr="006F1147" w:rsidRDefault="00EF21BC" w:rsidP="00B22BB8">
      <w:pPr>
        <w:pStyle w:val="Odstavecseseznamem"/>
        <w:tabs>
          <w:tab w:val="left" w:pos="567"/>
        </w:tabs>
        <w:jc w:val="center"/>
        <w:rPr>
          <w:rFonts w:ascii="Arial" w:hAnsi="Arial" w:cs="Arial"/>
          <w:szCs w:val="20"/>
        </w:rPr>
      </w:pPr>
    </w:p>
    <w:p w14:paraId="76E359FA" w14:textId="4677B1B1" w:rsidR="00B22BB8" w:rsidRDefault="00B22BB8" w:rsidP="00DA7D93">
      <w:pPr>
        <w:pStyle w:val="Odstavecseseznamem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Sazba poplatku činí za každý i započatý m</w:t>
      </w:r>
      <w:r w:rsidRPr="008E28E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 každý i započatý den:</w:t>
      </w:r>
    </w:p>
    <w:p w14:paraId="78E8B262" w14:textId="77777777" w:rsidR="00E66379" w:rsidRDefault="00E66379" w:rsidP="00E66379">
      <w:pPr>
        <w:pStyle w:val="Odstavecseseznamem"/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0AFFC3B6" w14:textId="7BA8F8E3" w:rsidR="00B22BB8" w:rsidRDefault="00B22BB8" w:rsidP="00A5350C">
      <w:pPr>
        <w:pStyle w:val="Odstavecseseznamem"/>
        <w:numPr>
          <w:ilvl w:val="0"/>
          <w:numId w:val="3"/>
        </w:numPr>
        <w:tabs>
          <w:tab w:val="left" w:pos="567"/>
          <w:tab w:val="left" w:pos="9356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 umístění dočasných staveb a zařízení sloužících pro poskytování služeb</w:t>
      </w:r>
      <w:r w:rsidR="00A5350C">
        <w:rPr>
          <w:rFonts w:ascii="Arial" w:hAnsi="Arial" w:cs="Arial"/>
        </w:rPr>
        <w:tab/>
      </w:r>
      <w:r>
        <w:rPr>
          <w:rFonts w:ascii="Arial" w:hAnsi="Arial" w:cs="Arial"/>
        </w:rPr>
        <w:t>10 Kč</w:t>
      </w:r>
    </w:p>
    <w:p w14:paraId="1103C236" w14:textId="35A27270" w:rsidR="00B22BB8" w:rsidRDefault="00B22BB8" w:rsidP="00A5350C">
      <w:pPr>
        <w:pStyle w:val="Odstavecseseznamem"/>
        <w:numPr>
          <w:ilvl w:val="0"/>
          <w:numId w:val="3"/>
        </w:numPr>
        <w:tabs>
          <w:tab w:val="left" w:pos="567"/>
          <w:tab w:val="left" w:pos="9356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 umístění dočasných staveb sloužících pro poskytování prodeje</w:t>
      </w:r>
      <w:r w:rsidR="00A5350C">
        <w:rPr>
          <w:rFonts w:ascii="Arial" w:hAnsi="Arial" w:cs="Arial"/>
        </w:rPr>
        <w:tab/>
      </w:r>
      <w:r>
        <w:rPr>
          <w:rFonts w:ascii="Arial" w:hAnsi="Arial" w:cs="Arial"/>
        </w:rPr>
        <w:t>10 Kč</w:t>
      </w:r>
    </w:p>
    <w:p w14:paraId="583E41B8" w14:textId="7DCE5F68" w:rsidR="00B22BB8" w:rsidRDefault="00B22BB8" w:rsidP="00A5350C">
      <w:pPr>
        <w:pStyle w:val="Odstavecseseznamem"/>
        <w:numPr>
          <w:ilvl w:val="0"/>
          <w:numId w:val="3"/>
        </w:numPr>
        <w:tabs>
          <w:tab w:val="left" w:pos="567"/>
          <w:tab w:val="left" w:pos="9356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 umístění zařízení sloužících pro poskytování prodeje</w:t>
      </w:r>
      <w:r w:rsidR="00A5350C">
        <w:rPr>
          <w:rFonts w:ascii="Arial" w:hAnsi="Arial" w:cs="Arial"/>
        </w:rPr>
        <w:tab/>
      </w:r>
      <w:r>
        <w:rPr>
          <w:rFonts w:ascii="Arial" w:hAnsi="Arial" w:cs="Arial"/>
        </w:rPr>
        <w:t>20 Kč</w:t>
      </w:r>
    </w:p>
    <w:p w14:paraId="676C2135" w14:textId="37234A31" w:rsidR="00B22BB8" w:rsidRDefault="00B22BB8" w:rsidP="00A5350C">
      <w:pPr>
        <w:pStyle w:val="Odstavecseseznamem"/>
        <w:numPr>
          <w:ilvl w:val="0"/>
          <w:numId w:val="3"/>
        </w:numPr>
        <w:tabs>
          <w:tab w:val="left" w:pos="567"/>
          <w:tab w:val="left" w:pos="9356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provádění výkopových prací </w:t>
      </w:r>
      <w:r w:rsidR="00A5350C">
        <w:rPr>
          <w:rFonts w:ascii="Arial" w:hAnsi="Arial" w:cs="Arial"/>
        </w:rPr>
        <w:tab/>
      </w:r>
      <w:r>
        <w:rPr>
          <w:rFonts w:ascii="Arial" w:hAnsi="Arial" w:cs="Arial"/>
        </w:rPr>
        <w:t>10 Kč</w:t>
      </w:r>
    </w:p>
    <w:p w14:paraId="3A42E7A3" w14:textId="071A93B5" w:rsidR="00B22BB8" w:rsidRDefault="00B22BB8" w:rsidP="00341E11">
      <w:pPr>
        <w:pStyle w:val="Odstavecseseznamem"/>
        <w:numPr>
          <w:ilvl w:val="0"/>
          <w:numId w:val="3"/>
        </w:numPr>
        <w:tabs>
          <w:tab w:val="left" w:pos="567"/>
          <w:tab w:val="left" w:pos="9498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 umístění stavebních zařízení</w:t>
      </w:r>
      <w:r w:rsidR="00A5350C">
        <w:rPr>
          <w:rFonts w:ascii="Arial" w:hAnsi="Arial" w:cs="Arial"/>
        </w:rPr>
        <w:tab/>
      </w:r>
      <w:r>
        <w:rPr>
          <w:rFonts w:ascii="Arial" w:hAnsi="Arial" w:cs="Arial"/>
        </w:rPr>
        <w:t>5 Kč</w:t>
      </w:r>
    </w:p>
    <w:p w14:paraId="33BD3BF2" w14:textId="1BED5A2C" w:rsidR="00B22BB8" w:rsidRDefault="00B22BB8" w:rsidP="00A5350C">
      <w:pPr>
        <w:pStyle w:val="Odstavecseseznamem"/>
        <w:numPr>
          <w:ilvl w:val="0"/>
          <w:numId w:val="3"/>
        </w:numPr>
        <w:tabs>
          <w:tab w:val="left" w:pos="567"/>
          <w:tab w:val="left" w:pos="9356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 umístění skládek</w:t>
      </w:r>
      <w:r w:rsidR="00A5350C">
        <w:rPr>
          <w:rFonts w:ascii="Arial" w:hAnsi="Arial" w:cs="Arial"/>
        </w:rPr>
        <w:tab/>
      </w:r>
      <w:r>
        <w:rPr>
          <w:rFonts w:ascii="Arial" w:hAnsi="Arial" w:cs="Arial"/>
        </w:rPr>
        <w:t>10 Kč</w:t>
      </w:r>
    </w:p>
    <w:p w14:paraId="5299BB93" w14:textId="77777777" w:rsidR="00E66379" w:rsidRPr="00E66379" w:rsidRDefault="00B22BB8" w:rsidP="00A5350C">
      <w:pPr>
        <w:pStyle w:val="Odstavecseseznamem"/>
        <w:numPr>
          <w:ilvl w:val="0"/>
          <w:numId w:val="3"/>
        </w:numPr>
        <w:tabs>
          <w:tab w:val="left" w:pos="9498"/>
        </w:tabs>
        <w:ind w:left="567" w:hanging="425"/>
        <w:jc w:val="both"/>
        <w:rPr>
          <w:rFonts w:ascii="Arial" w:hAnsi="Arial" w:cs="Arial"/>
        </w:rPr>
      </w:pPr>
      <w:r w:rsidRPr="00DA7D93">
        <w:rPr>
          <w:rFonts w:ascii="Arial" w:hAnsi="Arial" w:cs="Arial"/>
        </w:rPr>
        <w:t xml:space="preserve">za umístění stavebního zařízení a skládek určených pro výstavbu veřejně prospěšné stavby </w:t>
      </w:r>
      <w:r w:rsidR="00DA7D93" w:rsidRPr="00DA7D93">
        <w:rPr>
          <w:rFonts w:ascii="Arial" w:hAnsi="Arial" w:cs="Arial"/>
          <w:snapToGrid w:val="0"/>
        </w:rPr>
        <w:t xml:space="preserve">na dobu </w:t>
      </w:r>
    </w:p>
    <w:p w14:paraId="288693B0" w14:textId="4A58FAC9" w:rsidR="00DA7D93" w:rsidRPr="00DA7D93" w:rsidRDefault="00DA7D93" w:rsidP="00E66379">
      <w:pPr>
        <w:pStyle w:val="Odstavecseseznamem"/>
        <w:tabs>
          <w:tab w:val="left" w:pos="9498"/>
        </w:tabs>
        <w:ind w:left="567"/>
        <w:jc w:val="both"/>
        <w:rPr>
          <w:rFonts w:ascii="Arial" w:hAnsi="Arial" w:cs="Arial"/>
        </w:rPr>
      </w:pPr>
      <w:r w:rsidRPr="00DA7D93">
        <w:rPr>
          <w:rFonts w:ascii="Arial" w:hAnsi="Arial" w:cs="Arial"/>
          <w:snapToGrid w:val="0"/>
        </w:rPr>
        <w:t xml:space="preserve">jednoho roku od vydání příslušného opatření stavebního úřadu vydaného na tuto stavbu </w:t>
      </w:r>
      <w:r w:rsidR="00A5350C">
        <w:rPr>
          <w:rFonts w:ascii="Arial" w:hAnsi="Arial" w:cs="Arial"/>
          <w:snapToGrid w:val="0"/>
        </w:rPr>
        <w:tab/>
      </w:r>
      <w:r w:rsidRPr="00DA7D93">
        <w:rPr>
          <w:rFonts w:ascii="Arial" w:hAnsi="Arial" w:cs="Arial"/>
          <w:snapToGrid w:val="0"/>
        </w:rPr>
        <w:t>2 Kč</w:t>
      </w:r>
    </w:p>
    <w:p w14:paraId="44DD80B7" w14:textId="05092536" w:rsidR="00B22BB8" w:rsidRDefault="00B22BB8" w:rsidP="00A5350C">
      <w:pPr>
        <w:pStyle w:val="Odstavecseseznamem"/>
        <w:numPr>
          <w:ilvl w:val="0"/>
          <w:numId w:val="3"/>
        </w:numPr>
        <w:tabs>
          <w:tab w:val="left" w:pos="567"/>
          <w:tab w:val="left" w:pos="9498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 umístění stavebního zařízení a skládek určených na opravu a vybudování inženýrských sítí</w:t>
      </w:r>
      <w:r w:rsidR="00A5350C">
        <w:rPr>
          <w:rFonts w:ascii="Arial" w:hAnsi="Arial" w:cs="Arial"/>
        </w:rPr>
        <w:tab/>
      </w:r>
      <w:r>
        <w:rPr>
          <w:rFonts w:ascii="Arial" w:hAnsi="Arial" w:cs="Arial"/>
        </w:rPr>
        <w:t>2 Kč</w:t>
      </w:r>
    </w:p>
    <w:p w14:paraId="009FBAB6" w14:textId="02B87195" w:rsidR="00B22BB8" w:rsidRDefault="00B22BB8" w:rsidP="00A5350C">
      <w:pPr>
        <w:pStyle w:val="Odstavecseseznamem"/>
        <w:numPr>
          <w:ilvl w:val="0"/>
          <w:numId w:val="3"/>
        </w:numPr>
        <w:tabs>
          <w:tab w:val="left" w:pos="567"/>
          <w:tab w:val="left" w:pos="9498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 umístění stavebního zařízení a skládek určených na odstraňování havárií </w:t>
      </w:r>
      <w:r w:rsidR="00A5350C">
        <w:rPr>
          <w:rFonts w:ascii="Arial" w:hAnsi="Arial" w:cs="Arial"/>
        </w:rPr>
        <w:tab/>
      </w:r>
      <w:r>
        <w:rPr>
          <w:rFonts w:ascii="Arial" w:hAnsi="Arial" w:cs="Arial"/>
        </w:rPr>
        <w:t>3 Kč</w:t>
      </w:r>
    </w:p>
    <w:p w14:paraId="0ACA7D83" w14:textId="3FFE60BA" w:rsidR="00B22BB8" w:rsidRDefault="00B22BB8" w:rsidP="00A5350C">
      <w:pPr>
        <w:pStyle w:val="Odstavecseseznamem"/>
        <w:numPr>
          <w:ilvl w:val="0"/>
          <w:numId w:val="3"/>
        </w:numPr>
        <w:tabs>
          <w:tab w:val="left" w:pos="567"/>
          <w:tab w:val="left" w:pos="9498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užívání veřejného prostranství pro kulturní a sportovní akce </w:t>
      </w:r>
      <w:r w:rsidR="00A5350C">
        <w:rPr>
          <w:rFonts w:ascii="Arial" w:hAnsi="Arial" w:cs="Arial"/>
        </w:rPr>
        <w:tab/>
      </w:r>
      <w:r>
        <w:rPr>
          <w:rFonts w:ascii="Arial" w:hAnsi="Arial" w:cs="Arial"/>
        </w:rPr>
        <w:t>2 Kč</w:t>
      </w:r>
    </w:p>
    <w:p w14:paraId="153DB035" w14:textId="21AFEA18" w:rsidR="00B22BB8" w:rsidRDefault="00B22BB8" w:rsidP="00E66379">
      <w:pPr>
        <w:pStyle w:val="Odstavecseseznamem"/>
        <w:numPr>
          <w:ilvl w:val="0"/>
          <w:numId w:val="3"/>
        </w:numPr>
        <w:tabs>
          <w:tab w:val="left" w:pos="567"/>
          <w:tab w:val="left" w:pos="9356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 užívání veřejného prostranství pro reklamní akce</w:t>
      </w:r>
      <w:r w:rsidR="00A5350C">
        <w:rPr>
          <w:rFonts w:ascii="Arial" w:hAnsi="Arial" w:cs="Arial"/>
        </w:rPr>
        <w:tab/>
      </w:r>
      <w:r>
        <w:rPr>
          <w:rFonts w:ascii="Arial" w:hAnsi="Arial" w:cs="Arial"/>
        </w:rPr>
        <w:t>10 Kč</w:t>
      </w:r>
    </w:p>
    <w:p w14:paraId="7A9DA745" w14:textId="4586AB7F" w:rsidR="00B22BB8" w:rsidRDefault="00B22BB8" w:rsidP="00B22BB8">
      <w:pPr>
        <w:ind w:left="567" w:hanging="360"/>
        <w:jc w:val="both"/>
        <w:rPr>
          <w:rFonts w:ascii="Arial" w:hAnsi="Arial" w:cs="Arial"/>
        </w:rPr>
      </w:pPr>
    </w:p>
    <w:p w14:paraId="5A6E08EB" w14:textId="77777777" w:rsidR="00E66379" w:rsidRDefault="00E66379" w:rsidP="00B22BB8">
      <w:pPr>
        <w:ind w:left="567" w:hanging="360"/>
        <w:jc w:val="both"/>
        <w:rPr>
          <w:rFonts w:ascii="Arial" w:hAnsi="Arial" w:cs="Arial"/>
        </w:rPr>
      </w:pPr>
    </w:p>
    <w:p w14:paraId="0D270B9A" w14:textId="121046B3" w:rsidR="00B22BB8" w:rsidRDefault="00B22BB8" w:rsidP="00B22BB8">
      <w:pPr>
        <w:pStyle w:val="Odstavecseseznamem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Obec stanovuje poplatek paušální částkou takto:</w:t>
      </w:r>
    </w:p>
    <w:p w14:paraId="1575067D" w14:textId="77777777" w:rsidR="00E66379" w:rsidRDefault="00E66379" w:rsidP="00E66379">
      <w:pPr>
        <w:pStyle w:val="Odstavecseseznamem"/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2DF4C2AD" w14:textId="258446D6" w:rsidR="00B22BB8" w:rsidRDefault="00B22BB8" w:rsidP="00B22BB8">
      <w:pPr>
        <w:pStyle w:val="Odstavecseseznamem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 umístění zařízení lunaparků a jiných obdobných atrakcí na plochu do 100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1.190 Kč/týden</w:t>
      </w:r>
    </w:p>
    <w:p w14:paraId="21DD3560" w14:textId="5E9E596E" w:rsidR="00B22BB8" w:rsidRDefault="00B22BB8" w:rsidP="00B22BB8">
      <w:pPr>
        <w:pStyle w:val="Odstavecseseznamem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 umístění zařízení lunaparků a jiných obdobných atrakcí na plochu od 101 do 200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2.100 Kč/týden</w:t>
      </w:r>
    </w:p>
    <w:p w14:paraId="3E556523" w14:textId="7BD9BB0E" w:rsidR="00B22BB8" w:rsidRDefault="00B22BB8" w:rsidP="00B22BB8">
      <w:pPr>
        <w:pStyle w:val="Odstavecseseznamem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 umístění zařízení lunaparků a jiných obdobných atrakcí na plochu nad 200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3.500 Kč/týden</w:t>
      </w:r>
    </w:p>
    <w:p w14:paraId="6D15D192" w14:textId="6AEA1014" w:rsidR="00B22BB8" w:rsidRDefault="00B22BB8" w:rsidP="00A5350C">
      <w:pPr>
        <w:pStyle w:val="Odstavecseseznamem"/>
        <w:numPr>
          <w:ilvl w:val="0"/>
          <w:numId w:val="2"/>
        </w:numPr>
        <w:tabs>
          <w:tab w:val="left" w:pos="567"/>
          <w:tab w:val="left" w:pos="8647"/>
          <w:tab w:val="left" w:pos="9923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 umístění přenosného reklamního zařízení</w:t>
      </w:r>
      <w:r w:rsidR="00A5350C">
        <w:rPr>
          <w:rFonts w:ascii="Arial" w:hAnsi="Arial" w:cs="Arial"/>
        </w:rPr>
        <w:tab/>
      </w:r>
      <w:r>
        <w:rPr>
          <w:rFonts w:ascii="Arial" w:hAnsi="Arial" w:cs="Arial"/>
        </w:rPr>
        <w:t>100 Kč/měsíc</w:t>
      </w:r>
    </w:p>
    <w:p w14:paraId="7915B06B" w14:textId="77777777" w:rsidR="00B22BB8" w:rsidRDefault="00B22BB8" w:rsidP="00B22BB8">
      <w:pPr>
        <w:pStyle w:val="Odstavecseseznamem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umístění prodejního zařízení jako jsou restaurační stolky a zahrádky sloužící </w:t>
      </w:r>
    </w:p>
    <w:p w14:paraId="501DE5BE" w14:textId="3077C32E" w:rsidR="00B22BB8" w:rsidRDefault="00B22BB8" w:rsidP="00BA503A">
      <w:pPr>
        <w:pStyle w:val="Odstavecseseznamem"/>
        <w:tabs>
          <w:tab w:val="left" w:pos="567"/>
          <w:tab w:val="left" w:pos="864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k občerstvení za každých započatých 10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="00A5350C">
        <w:rPr>
          <w:rFonts w:ascii="Arial" w:hAnsi="Arial" w:cs="Arial"/>
        </w:rPr>
        <w:tab/>
      </w:r>
      <w:r>
        <w:rPr>
          <w:rFonts w:ascii="Arial" w:hAnsi="Arial" w:cs="Arial"/>
        </w:rPr>
        <w:t>500 Kč/měsíc</w:t>
      </w:r>
    </w:p>
    <w:p w14:paraId="26038104" w14:textId="77777777" w:rsidR="00B22BB8" w:rsidRDefault="00B22BB8" w:rsidP="00B22BB8">
      <w:pPr>
        <w:pStyle w:val="Odstavecseseznamem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umístění nepřenosného reklamního zařízení, kde zábor veřejného </w:t>
      </w:r>
    </w:p>
    <w:p w14:paraId="6F794BDE" w14:textId="771235E4" w:rsidR="00B22BB8" w:rsidRDefault="00B22BB8" w:rsidP="00BA503A">
      <w:pPr>
        <w:pStyle w:val="Odstavecseseznamem"/>
        <w:tabs>
          <w:tab w:val="left" w:pos="567"/>
          <w:tab w:val="left" w:pos="8505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prostranství bude do 1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="00A5350C">
        <w:rPr>
          <w:rFonts w:ascii="Arial" w:hAnsi="Arial" w:cs="Arial"/>
        </w:rPr>
        <w:tab/>
      </w:r>
      <w:r>
        <w:rPr>
          <w:rFonts w:ascii="Arial" w:hAnsi="Arial" w:cs="Arial"/>
        </w:rPr>
        <w:t>1.200 Kč/rok</w:t>
      </w:r>
    </w:p>
    <w:p w14:paraId="1B60868D" w14:textId="10AA70AE" w:rsidR="00B22BB8" w:rsidRDefault="00B22BB8" w:rsidP="00BA503A">
      <w:pPr>
        <w:pStyle w:val="Odstavecseseznamem"/>
        <w:numPr>
          <w:ilvl w:val="0"/>
          <w:numId w:val="2"/>
        </w:numPr>
        <w:tabs>
          <w:tab w:val="left" w:pos="567"/>
          <w:tab w:val="left" w:pos="8505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 umístění reklamního zařízení, kde zábor veřejného prostranství bude nad 1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="00A5350C">
        <w:rPr>
          <w:rFonts w:ascii="Arial" w:hAnsi="Arial" w:cs="Arial"/>
        </w:rPr>
        <w:tab/>
      </w:r>
      <w:r>
        <w:rPr>
          <w:rFonts w:ascii="Arial" w:hAnsi="Arial" w:cs="Arial"/>
        </w:rPr>
        <w:t>3.000 Kč/rok</w:t>
      </w:r>
    </w:p>
    <w:p w14:paraId="61168F49" w14:textId="75B178A2" w:rsidR="00B22BB8" w:rsidRDefault="00B22BB8" w:rsidP="00BA503A">
      <w:pPr>
        <w:pStyle w:val="Odstavecseseznamem"/>
        <w:numPr>
          <w:ilvl w:val="0"/>
          <w:numId w:val="2"/>
        </w:numPr>
        <w:tabs>
          <w:tab w:val="left" w:pos="567"/>
          <w:tab w:val="left" w:pos="8505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vyhrazení trvalého parkovacího místa pro osobní vozidla </w:t>
      </w:r>
      <w:r w:rsidR="00A5350C">
        <w:rPr>
          <w:rFonts w:ascii="Arial" w:hAnsi="Arial" w:cs="Arial"/>
        </w:rPr>
        <w:tab/>
      </w:r>
      <w:r>
        <w:rPr>
          <w:rFonts w:ascii="Arial" w:hAnsi="Arial" w:cs="Arial"/>
        </w:rPr>
        <w:t>1.500 Kč/rok</w:t>
      </w:r>
    </w:p>
    <w:p w14:paraId="3983C8F9" w14:textId="77777777" w:rsidR="00B22BB8" w:rsidRDefault="00B22BB8" w:rsidP="00BA503A">
      <w:pPr>
        <w:pStyle w:val="Odstavecseseznamem"/>
        <w:numPr>
          <w:ilvl w:val="0"/>
          <w:numId w:val="2"/>
        </w:numPr>
        <w:tabs>
          <w:tab w:val="left" w:pos="567"/>
          <w:tab w:val="left" w:pos="8505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vyhrazení trvalého parkovacího místa pro vozidla </w:t>
      </w:r>
    </w:p>
    <w:p w14:paraId="0FC1D00D" w14:textId="346DCC3F" w:rsidR="00B22BB8" w:rsidRDefault="00B22BB8" w:rsidP="002D3E71">
      <w:pPr>
        <w:pStyle w:val="Odstavecseseznamem"/>
        <w:numPr>
          <w:ilvl w:val="0"/>
          <w:numId w:val="4"/>
        </w:numPr>
        <w:tabs>
          <w:tab w:val="left" w:pos="567"/>
          <w:tab w:val="left" w:pos="8505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kde zábor veřejného prostranství bude do 15 m</w:t>
      </w:r>
      <w:r>
        <w:rPr>
          <w:rFonts w:ascii="Arial" w:hAnsi="Arial" w:cs="Arial"/>
          <w:vertAlign w:val="superscript"/>
        </w:rPr>
        <w:t>2</w:t>
      </w:r>
      <w:r w:rsidR="00A5350C">
        <w:rPr>
          <w:rFonts w:ascii="Arial" w:hAnsi="Arial" w:cs="Arial"/>
        </w:rPr>
        <w:tab/>
      </w:r>
      <w:r>
        <w:rPr>
          <w:rFonts w:ascii="Arial" w:hAnsi="Arial" w:cs="Arial"/>
        </w:rPr>
        <w:t>3.000 Kč/rok</w:t>
      </w:r>
    </w:p>
    <w:p w14:paraId="1957432A" w14:textId="73416E37" w:rsidR="00B22BB8" w:rsidRDefault="00B22BB8" w:rsidP="002D3E71">
      <w:pPr>
        <w:pStyle w:val="Odstavecseseznamem"/>
        <w:numPr>
          <w:ilvl w:val="0"/>
          <w:numId w:val="4"/>
        </w:numPr>
        <w:tabs>
          <w:tab w:val="left" w:pos="567"/>
          <w:tab w:val="left" w:pos="8505"/>
        </w:tabs>
        <w:ind w:left="1134" w:hanging="283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kde zábor veřejného prostranství bude nad 15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6.000 Kč/rok</w:t>
      </w:r>
    </w:p>
    <w:p w14:paraId="5D6567DA" w14:textId="0160DDEB" w:rsidR="00F60487" w:rsidRDefault="00F60487" w:rsidP="00341E11"/>
    <w:sectPr w:rsidR="00F60487" w:rsidSect="00214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1" w:right="851" w:bottom="851" w:left="851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106AC" w14:textId="77777777" w:rsidR="00B22BB8" w:rsidRDefault="00B22BB8" w:rsidP="00B22BB8">
      <w:pPr>
        <w:spacing w:line="240" w:lineRule="auto"/>
      </w:pPr>
      <w:r>
        <w:separator/>
      </w:r>
    </w:p>
  </w:endnote>
  <w:endnote w:type="continuationSeparator" w:id="0">
    <w:p w14:paraId="346172D1" w14:textId="77777777" w:rsidR="00B22BB8" w:rsidRDefault="00B22BB8" w:rsidP="00B22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Roman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EE4C" w14:textId="77777777" w:rsidR="006F43B7" w:rsidRDefault="006F43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F21B1" w14:textId="77777777" w:rsidR="00345884" w:rsidRDefault="00A507AB" w:rsidP="00345884">
    <w:pPr>
      <w:pStyle w:val="Zpat"/>
      <w:jc w:val="right"/>
    </w:pPr>
    <w:r>
      <w:rPr>
        <w:rFonts w:ascii="Arial" w:hAnsi="Arial" w:cs="Arial"/>
        <w:sz w:val="16"/>
        <w:szCs w:val="16"/>
      </w:rPr>
      <w:t xml:space="preserve">Stránka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>PAGE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1</w:t>
    </w:r>
    <w:r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>NUMPAGES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3</w:t>
    </w:r>
    <w:r>
      <w:rPr>
        <w:rFonts w:ascii="Arial" w:hAnsi="Arial" w:cs="Arial"/>
        <w:bCs/>
        <w:sz w:val="16"/>
        <w:szCs w:val="16"/>
      </w:rPr>
      <w:fldChar w:fldCharType="end"/>
    </w:r>
  </w:p>
  <w:p w14:paraId="191C7EB6" w14:textId="77777777" w:rsidR="00345884" w:rsidRDefault="002D3E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BACC3" w14:textId="77777777" w:rsidR="006F43B7" w:rsidRDefault="006F43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A2F26" w14:textId="77777777" w:rsidR="00B22BB8" w:rsidRDefault="00B22BB8" w:rsidP="00B22BB8">
      <w:pPr>
        <w:spacing w:line="240" w:lineRule="auto"/>
      </w:pPr>
      <w:r>
        <w:separator/>
      </w:r>
    </w:p>
  </w:footnote>
  <w:footnote w:type="continuationSeparator" w:id="0">
    <w:p w14:paraId="189C0FF5" w14:textId="77777777" w:rsidR="00B22BB8" w:rsidRDefault="00B22BB8" w:rsidP="00B22B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5FCF" w14:textId="77777777" w:rsidR="006F43B7" w:rsidRDefault="006F43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59DF2" w14:textId="77777777" w:rsidR="004D05E1" w:rsidRDefault="00A507AB" w:rsidP="004D05E1">
    <w:pPr>
      <w:pStyle w:val="Obsahrmce"/>
    </w:pPr>
    <w:r>
      <w:rPr>
        <w:rFonts w:ascii="Arial" w:hAnsi="Arial" w:cs="Arial"/>
        <w:sz w:val="16"/>
        <w:szCs w:val="16"/>
      </w:rPr>
      <w:t>Číslo formuláře: OSMŽP/FO/ 05</w:t>
    </w:r>
  </w:p>
  <w:p w14:paraId="55E93849" w14:textId="77777777" w:rsidR="00312D91" w:rsidRDefault="002D3E71" w:rsidP="00312D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E76A9" w14:textId="4FBB391D" w:rsidR="00E05E3A" w:rsidRDefault="00E05E3A" w:rsidP="00E05E3A">
    <w:pPr>
      <w:pStyle w:val="Zhlav"/>
      <w:tabs>
        <w:tab w:val="left" w:pos="993"/>
      </w:tabs>
      <w:spacing w:line="240" w:lineRule="auto"/>
      <w:rPr>
        <w:sz w:val="24"/>
        <w:szCs w:val="24"/>
      </w:rPr>
    </w:pPr>
    <w:r>
      <w:rPr>
        <w:noProof/>
        <w:szCs w:val="24"/>
      </w:rPr>
      <w:drawing>
        <wp:anchor distT="0" distB="0" distL="0" distR="0" simplePos="0" relativeHeight="251656704" behindDoc="1" locked="0" layoutInCell="1" allowOverlap="1" wp14:anchorId="47A21CB5" wp14:editId="725F5E8D">
          <wp:simplePos x="0" y="0"/>
          <wp:positionH relativeFrom="column">
            <wp:posOffset>-80645</wp:posOffset>
          </wp:positionH>
          <wp:positionV relativeFrom="paragraph">
            <wp:posOffset>-80010</wp:posOffset>
          </wp:positionV>
          <wp:extent cx="645795" cy="835025"/>
          <wp:effectExtent l="0" t="0" r="0" b="317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</w:rPr>
      <w:drawing>
        <wp:anchor distT="0" distB="0" distL="0" distR="0" simplePos="0" relativeHeight="251657728" behindDoc="1" locked="0" layoutInCell="1" allowOverlap="1" wp14:anchorId="313431A8" wp14:editId="0A0D1A22">
          <wp:simplePos x="0" y="0"/>
          <wp:positionH relativeFrom="column">
            <wp:posOffset>0</wp:posOffset>
          </wp:positionH>
          <wp:positionV relativeFrom="paragraph">
            <wp:posOffset>-46990</wp:posOffset>
          </wp:positionV>
          <wp:extent cx="494665" cy="789940"/>
          <wp:effectExtent l="0" t="0" r="63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 w:cs="Arial"/>
        <w:b/>
        <w:sz w:val="24"/>
      </w:rPr>
      <w:t>Město SEZEMICE</w:t>
    </w:r>
  </w:p>
  <w:p w14:paraId="687B0CF4" w14:textId="77777777" w:rsidR="00E05E3A" w:rsidRDefault="00E05E3A" w:rsidP="00E05E3A">
    <w:pPr>
      <w:pStyle w:val="Zhlav"/>
      <w:tabs>
        <w:tab w:val="left" w:pos="993"/>
      </w:tabs>
      <w:spacing w:line="240" w:lineRule="auto"/>
      <w:rPr>
        <w:sz w:val="24"/>
      </w:rPr>
    </w:pPr>
    <w:r>
      <w:rPr>
        <w:rFonts w:ascii="Arial" w:hAnsi="Arial" w:cs="Arial"/>
        <w:b/>
        <w:sz w:val="24"/>
      </w:rPr>
      <w:tab/>
      <w:t>Městský úřad Sezemice</w:t>
    </w:r>
  </w:p>
  <w:p w14:paraId="2695F62A" w14:textId="3989F200" w:rsidR="000F7026" w:rsidRPr="00E05E3A" w:rsidRDefault="00E05E3A" w:rsidP="00E05E3A">
    <w:pPr>
      <w:pStyle w:val="Zhlav"/>
      <w:tabs>
        <w:tab w:val="left" w:pos="993"/>
      </w:tabs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A61D512" wp14:editId="54DB5EDC">
              <wp:simplePos x="0" y="0"/>
              <wp:positionH relativeFrom="column">
                <wp:posOffset>639445</wp:posOffset>
              </wp:positionH>
              <wp:positionV relativeFrom="paragraph">
                <wp:posOffset>20320</wp:posOffset>
              </wp:positionV>
              <wp:extent cx="1715770" cy="1270"/>
              <wp:effectExtent l="0" t="0" r="36830" b="3683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15770" cy="1270"/>
                      </a:xfrm>
                      <a:prstGeom prst="line">
                        <a:avLst/>
                      </a:prstGeom>
                      <a:ln w="6480">
                        <a:solidFill>
                          <a:srgbClr val="FF001E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1878B" id="Přímá spojnic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5pt,1.6pt" to="185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" strokecolor="#ff001e" strokeweight=".18mm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2E40"/>
    <w:multiLevelType w:val="multilevel"/>
    <w:tmpl w:val="F2D80E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1FF"/>
    <w:multiLevelType w:val="multilevel"/>
    <w:tmpl w:val="9774B5C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705DF9"/>
    <w:multiLevelType w:val="multilevel"/>
    <w:tmpl w:val="B1464FD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369A4"/>
    <w:multiLevelType w:val="multilevel"/>
    <w:tmpl w:val="ED100980"/>
    <w:numStyleLink w:val="Styl1"/>
  </w:abstractNum>
  <w:abstractNum w:abstractNumId="4" w15:restartNumberingAfterBreak="0">
    <w:nsid w:val="56095140"/>
    <w:multiLevelType w:val="multilevel"/>
    <w:tmpl w:val="8FB0DE0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9C5831"/>
    <w:multiLevelType w:val="multilevel"/>
    <w:tmpl w:val="ED100980"/>
    <w:styleLink w:val="Styl1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/>
        <w:dstrike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697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tabs>
          <w:tab w:val="num" w:pos="1055"/>
        </w:tabs>
        <w:ind w:left="1055" w:hanging="35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6C"/>
    <w:rsid w:val="00214138"/>
    <w:rsid w:val="002D3E71"/>
    <w:rsid w:val="00331188"/>
    <w:rsid w:val="00341E11"/>
    <w:rsid w:val="00421697"/>
    <w:rsid w:val="004E4B05"/>
    <w:rsid w:val="005A2B6C"/>
    <w:rsid w:val="006F43B7"/>
    <w:rsid w:val="007C1355"/>
    <w:rsid w:val="008A50BE"/>
    <w:rsid w:val="008E28E5"/>
    <w:rsid w:val="00A507AB"/>
    <w:rsid w:val="00A5350C"/>
    <w:rsid w:val="00B22BB8"/>
    <w:rsid w:val="00BA503A"/>
    <w:rsid w:val="00DA7D93"/>
    <w:rsid w:val="00E05E3A"/>
    <w:rsid w:val="00E66379"/>
    <w:rsid w:val="00EF21BC"/>
    <w:rsid w:val="00F6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F1BED"/>
  <w15:chartTrackingRefBased/>
  <w15:docId w15:val="{E829BC42-A17A-4B47-BF8D-E36416E7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2BB8"/>
    <w:pPr>
      <w:spacing w:after="0" w:line="360" w:lineRule="auto"/>
    </w:pPr>
    <w:rPr>
      <w:rFonts w:ascii="Avenir Roman" w:hAnsi="Avenir Roman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22BB8"/>
  </w:style>
  <w:style w:type="character" w:customStyle="1" w:styleId="ZpatChar">
    <w:name w:val="Zápatí Char"/>
    <w:basedOn w:val="Standardnpsmoodstavce"/>
    <w:link w:val="Zpat"/>
    <w:uiPriority w:val="99"/>
    <w:qFormat/>
    <w:rsid w:val="00B22BB8"/>
  </w:style>
  <w:style w:type="paragraph" w:styleId="Zhlav">
    <w:name w:val="header"/>
    <w:basedOn w:val="Normln"/>
    <w:link w:val="ZhlavChar"/>
    <w:uiPriority w:val="99"/>
    <w:unhideWhenUsed/>
    <w:rsid w:val="00B22BB8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ZhlavChar1">
    <w:name w:val="Záhlaví Char1"/>
    <w:basedOn w:val="Standardnpsmoodstavce"/>
    <w:uiPriority w:val="99"/>
    <w:semiHidden/>
    <w:rsid w:val="00B22BB8"/>
    <w:rPr>
      <w:rFonts w:ascii="Avenir Roman" w:hAnsi="Avenir Roman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B22BB8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ZpatChar1">
    <w:name w:val="Zápatí Char1"/>
    <w:basedOn w:val="Standardnpsmoodstavce"/>
    <w:uiPriority w:val="99"/>
    <w:semiHidden/>
    <w:rsid w:val="00B22BB8"/>
    <w:rPr>
      <w:rFonts w:ascii="Avenir Roman" w:hAnsi="Avenir Roman"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B22BB8"/>
    <w:pPr>
      <w:ind w:left="720"/>
      <w:contextualSpacing/>
    </w:pPr>
  </w:style>
  <w:style w:type="paragraph" w:customStyle="1" w:styleId="Obsahrmce">
    <w:name w:val="Obsah rámce"/>
    <w:basedOn w:val="Normln"/>
    <w:qFormat/>
    <w:rsid w:val="00B22BB8"/>
  </w:style>
  <w:style w:type="numbering" w:customStyle="1" w:styleId="Styl1">
    <w:name w:val="Styl1"/>
    <w:rsid w:val="00DA7D9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18</cp:revision>
  <dcterms:created xsi:type="dcterms:W3CDTF">2019-09-16T12:17:00Z</dcterms:created>
  <dcterms:modified xsi:type="dcterms:W3CDTF">2020-01-09T21:48:00Z</dcterms:modified>
</cp:coreProperties>
</file>